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9AC56" w14:textId="5D1C4995" w:rsidR="00491E2F" w:rsidRDefault="00247C07" w:rsidP="001D19FF">
      <w:pPr>
        <w:spacing w:line="288" w:lineRule="auto"/>
        <w:jc w:val="center"/>
        <w:rPr>
          <w:color w:val="0D0D0D"/>
        </w:rPr>
      </w:pPr>
      <w:r>
        <w:rPr>
          <w:color w:val="0D0D0D"/>
        </w:rPr>
        <w:t>27. STROKOVNO POSVETOVANJE 2024</w:t>
      </w:r>
    </w:p>
    <w:p w14:paraId="6F752320" w14:textId="77777777" w:rsidR="00491E2F" w:rsidRPr="00535C77" w:rsidRDefault="00247C07" w:rsidP="001D19FF">
      <w:pPr>
        <w:spacing w:line="288" w:lineRule="auto"/>
        <w:jc w:val="center"/>
        <w:rPr>
          <w:b/>
          <w:bCs/>
          <w:sz w:val="28"/>
          <w:szCs w:val="28"/>
        </w:rPr>
      </w:pPr>
      <w:r w:rsidRPr="00535C77">
        <w:rPr>
          <w:b/>
          <w:bCs/>
          <w:sz w:val="28"/>
          <w:szCs w:val="28"/>
        </w:rPr>
        <w:t>»S KOMUNIKACIJO V SLOVENSKO OKOLJSKO MODERNIZACIJO «</w:t>
      </w:r>
    </w:p>
    <w:p w14:paraId="7BD17231" w14:textId="56FACBDA" w:rsidR="00491E2F" w:rsidRDefault="00247C07" w:rsidP="001D19FF">
      <w:pPr>
        <w:spacing w:line="288" w:lineRule="auto"/>
        <w:jc w:val="center"/>
        <w:rPr>
          <w:i/>
          <w:color w:val="0D0D0D"/>
        </w:rPr>
      </w:pPr>
      <w:r>
        <w:rPr>
          <w:i/>
          <w:color w:val="0D0D0D"/>
        </w:rPr>
        <w:t>11. – 12. april 2024, Moravske Toplice (Hotel Ajda)</w:t>
      </w:r>
    </w:p>
    <w:p w14:paraId="1962DFC9" w14:textId="77777777" w:rsidR="00706868" w:rsidRDefault="00706868" w:rsidP="001D19FF">
      <w:pPr>
        <w:spacing w:line="23" w:lineRule="atLeast"/>
        <w:jc w:val="center"/>
        <w:rPr>
          <w:b/>
          <w:sz w:val="32"/>
          <w:szCs w:val="32"/>
        </w:rPr>
      </w:pPr>
    </w:p>
    <w:p w14:paraId="3753C8F3" w14:textId="4229FDD9" w:rsidR="00706868" w:rsidRDefault="000459CC" w:rsidP="001D19FF">
      <w:pPr>
        <w:spacing w:line="23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IZJAVA ZA JAVNOST</w:t>
      </w:r>
    </w:p>
    <w:p w14:paraId="2D16AD79" w14:textId="77777777" w:rsidR="00491E2F" w:rsidRPr="00641B72" w:rsidRDefault="00491E2F" w:rsidP="001D19FF">
      <w:pPr>
        <w:spacing w:line="23" w:lineRule="atLeast"/>
        <w:jc w:val="center"/>
        <w:rPr>
          <w:i/>
          <w:color w:val="0D0D0D"/>
        </w:rPr>
      </w:pPr>
    </w:p>
    <w:p w14:paraId="10FB0709" w14:textId="577E7F61" w:rsidR="001E0D23" w:rsidRPr="00641B72" w:rsidRDefault="00360738" w:rsidP="001D19FF">
      <w:pPr>
        <w:spacing w:line="23" w:lineRule="atLeast"/>
        <w:jc w:val="both"/>
        <w:rPr>
          <w:i/>
        </w:rPr>
      </w:pPr>
      <w:r w:rsidRPr="00641B72">
        <w:rPr>
          <w:i/>
        </w:rPr>
        <w:t>V Moravskih Toplicah poteka</w:t>
      </w:r>
      <w:r w:rsidR="008F355B" w:rsidRPr="00641B72">
        <w:rPr>
          <w:i/>
        </w:rPr>
        <w:t xml:space="preserve"> tradicionalni</w:t>
      </w:r>
      <w:r w:rsidRPr="00641B72">
        <w:rPr>
          <w:i/>
        </w:rPr>
        <w:t xml:space="preserve"> </w:t>
      </w:r>
      <w:proofErr w:type="spellStart"/>
      <w:r w:rsidRPr="00641B72">
        <w:rPr>
          <w:i/>
        </w:rPr>
        <w:t>dvo</w:t>
      </w:r>
      <w:proofErr w:type="spellEnd"/>
      <w:r w:rsidRPr="00641B72">
        <w:rPr>
          <w:i/>
        </w:rPr>
        <w:t xml:space="preserve">-dnevni strokovni </w:t>
      </w:r>
      <w:proofErr w:type="spellStart"/>
      <w:r w:rsidR="002F37B5" w:rsidRPr="00641B72">
        <w:rPr>
          <w:i/>
        </w:rPr>
        <w:t>okoljski</w:t>
      </w:r>
      <w:proofErr w:type="spellEnd"/>
      <w:r w:rsidR="002F37B5" w:rsidRPr="00641B72">
        <w:rPr>
          <w:i/>
        </w:rPr>
        <w:t xml:space="preserve"> </w:t>
      </w:r>
      <w:r w:rsidRPr="00641B72">
        <w:rPr>
          <w:i/>
        </w:rPr>
        <w:t>posvet</w:t>
      </w:r>
      <w:r w:rsidR="002F37B5" w:rsidRPr="00641B72">
        <w:rPr>
          <w:i/>
        </w:rPr>
        <w:t>, na katerem predavajo domači in tuji strokovnjaki</w:t>
      </w:r>
      <w:r w:rsidR="00CB6E36" w:rsidRPr="00641B72">
        <w:rPr>
          <w:i/>
        </w:rPr>
        <w:t xml:space="preserve"> </w:t>
      </w:r>
      <w:r w:rsidR="002F37B5" w:rsidRPr="00641B72">
        <w:rPr>
          <w:i/>
        </w:rPr>
        <w:t xml:space="preserve">iz </w:t>
      </w:r>
      <w:r w:rsidR="008F355B" w:rsidRPr="00641B72">
        <w:rPr>
          <w:i/>
        </w:rPr>
        <w:t xml:space="preserve">univerz in raziskovalnih institucij, </w:t>
      </w:r>
      <w:r w:rsidR="007F2A61" w:rsidRPr="00641B72">
        <w:rPr>
          <w:i/>
        </w:rPr>
        <w:t xml:space="preserve">resornih ministrstev, </w:t>
      </w:r>
      <w:r w:rsidR="008F355B" w:rsidRPr="00641B72">
        <w:rPr>
          <w:i/>
        </w:rPr>
        <w:t>podjetij ravnanja z odpadki, nevladn</w:t>
      </w:r>
      <w:r w:rsidR="007F2A61" w:rsidRPr="00641B72">
        <w:rPr>
          <w:i/>
        </w:rPr>
        <w:t>ih</w:t>
      </w:r>
      <w:r w:rsidR="008F355B" w:rsidRPr="00641B72">
        <w:rPr>
          <w:i/>
        </w:rPr>
        <w:t xml:space="preserve"> organizacij idr. </w:t>
      </w:r>
      <w:r w:rsidR="007F2A61" w:rsidRPr="00641B72">
        <w:rPr>
          <w:i/>
        </w:rPr>
        <w:t>z namenom krepitve dialoga</w:t>
      </w:r>
      <w:r w:rsidR="00930DC6" w:rsidRPr="00641B72">
        <w:rPr>
          <w:i/>
        </w:rPr>
        <w:t>,</w:t>
      </w:r>
      <w:r w:rsidR="001E1896" w:rsidRPr="00641B72">
        <w:rPr>
          <w:i/>
        </w:rPr>
        <w:t xml:space="preserve"> </w:t>
      </w:r>
      <w:proofErr w:type="spellStart"/>
      <w:r w:rsidR="001E1896" w:rsidRPr="00641B72">
        <w:rPr>
          <w:i/>
        </w:rPr>
        <w:t>okoljskega</w:t>
      </w:r>
      <w:proofErr w:type="spellEnd"/>
      <w:r w:rsidR="001E1896" w:rsidRPr="00641B72">
        <w:rPr>
          <w:i/>
        </w:rPr>
        <w:t xml:space="preserve"> komuniciranja</w:t>
      </w:r>
      <w:r w:rsidR="00930DC6" w:rsidRPr="00641B72">
        <w:rPr>
          <w:i/>
        </w:rPr>
        <w:t xml:space="preserve"> in </w:t>
      </w:r>
      <w:r w:rsidR="00B25268" w:rsidRPr="00641B72">
        <w:rPr>
          <w:i/>
        </w:rPr>
        <w:t>političnih, strokovnih, medijskih razprav kaj storiti, da bomo dosegli soglasje med različnimi rešitvami v imenu javnega interesa.</w:t>
      </w:r>
      <w:r w:rsidR="001E0D23" w:rsidRPr="00641B72">
        <w:rPr>
          <w:i/>
        </w:rPr>
        <w:t xml:space="preserve"> </w:t>
      </w:r>
      <w:r w:rsidR="00247C07" w:rsidRPr="00641B72">
        <w:rPr>
          <w:i/>
        </w:rPr>
        <w:t xml:space="preserve">Zaradi sedanje energetske in vojne krize v Ukrajini, domače in tuje razdrobljenosti, nehomogenosti pri reševanju </w:t>
      </w:r>
      <w:proofErr w:type="spellStart"/>
      <w:r w:rsidR="00247C07" w:rsidRPr="00641B72">
        <w:rPr>
          <w:i/>
        </w:rPr>
        <w:t>okoljskih</w:t>
      </w:r>
      <w:proofErr w:type="spellEnd"/>
      <w:r w:rsidR="00247C07" w:rsidRPr="00641B72">
        <w:rPr>
          <w:i/>
        </w:rPr>
        <w:t xml:space="preserve"> problemov </w:t>
      </w:r>
      <w:r w:rsidR="00946C36" w:rsidRPr="00641B72">
        <w:rPr>
          <w:i/>
        </w:rPr>
        <w:t>s</w:t>
      </w:r>
      <w:r w:rsidR="00247C07" w:rsidRPr="00641B72">
        <w:rPr>
          <w:i/>
        </w:rPr>
        <w:t xml:space="preserve"> strokovnim posvetom prispevamo k razpravi o konkretnih ukrepih in načrtovanih rešitvah, katerim bo Slovenija namenila sredstva za doseganje zapisanih ciljev. Bo to v sedanjem času - uresničljivo? Smo pred velikim izzivom, kako od »besed k dejanjem«, ki bo prednostno in trajnostno reševal </w:t>
      </w:r>
      <w:proofErr w:type="spellStart"/>
      <w:r w:rsidR="00247C07" w:rsidRPr="00641B72">
        <w:rPr>
          <w:i/>
        </w:rPr>
        <w:t>okoljske</w:t>
      </w:r>
      <w:proofErr w:type="spellEnd"/>
      <w:r w:rsidR="00247C07" w:rsidRPr="00641B72">
        <w:rPr>
          <w:i/>
        </w:rPr>
        <w:t xml:space="preserve"> in podnebne izzive. </w:t>
      </w:r>
    </w:p>
    <w:p w14:paraId="5A09D58B" w14:textId="4ADF8985" w:rsidR="00491E2F" w:rsidRPr="00641B72" w:rsidRDefault="004E43F4" w:rsidP="001D19FF">
      <w:pPr>
        <w:spacing w:line="23" w:lineRule="atLeast"/>
        <w:jc w:val="both"/>
        <w:rPr>
          <w:i/>
        </w:rPr>
      </w:pPr>
      <w:r>
        <w:rPr>
          <w:i/>
        </w:rPr>
        <w:t xml:space="preserve">Za doseganje učinkovitejšega </w:t>
      </w:r>
      <w:r w:rsidR="00247C07" w:rsidRPr="00641B72">
        <w:rPr>
          <w:i/>
        </w:rPr>
        <w:t>zelen</w:t>
      </w:r>
      <w:r>
        <w:rPr>
          <w:i/>
        </w:rPr>
        <w:t>ega</w:t>
      </w:r>
      <w:r w:rsidR="00247C07" w:rsidRPr="00641B72">
        <w:rPr>
          <w:i/>
        </w:rPr>
        <w:t xml:space="preserve"> prehod Slovenije </w:t>
      </w:r>
      <w:r w:rsidR="00060318" w:rsidRPr="00641B72">
        <w:rPr>
          <w:i/>
        </w:rPr>
        <w:t xml:space="preserve">in </w:t>
      </w:r>
      <w:proofErr w:type="spellStart"/>
      <w:r w:rsidR="00060318" w:rsidRPr="00641B72">
        <w:rPr>
          <w:i/>
        </w:rPr>
        <w:t>okoljske</w:t>
      </w:r>
      <w:proofErr w:type="spellEnd"/>
      <w:r w:rsidR="00060318" w:rsidRPr="00641B72">
        <w:rPr>
          <w:i/>
        </w:rPr>
        <w:t xml:space="preserve"> modernizacije s komunikacijo </w:t>
      </w:r>
      <w:r w:rsidR="007357EC" w:rsidRPr="00641B72">
        <w:rPr>
          <w:i/>
        </w:rPr>
        <w:t>na letošnjem posvetu</w:t>
      </w:r>
      <w:r w:rsidR="00060318" w:rsidRPr="00641B72">
        <w:rPr>
          <w:i/>
        </w:rPr>
        <w:t xml:space="preserve"> sodel</w:t>
      </w:r>
      <w:r w:rsidR="001D1082" w:rsidRPr="00641B72">
        <w:rPr>
          <w:i/>
        </w:rPr>
        <w:t>uje</w:t>
      </w:r>
      <w:r w:rsidR="00060318" w:rsidRPr="00641B72">
        <w:rPr>
          <w:i/>
        </w:rPr>
        <w:t xml:space="preserve"> </w:t>
      </w:r>
      <w:r w:rsidR="004816DD" w:rsidRPr="00641B72">
        <w:rPr>
          <w:i/>
        </w:rPr>
        <w:t xml:space="preserve">23 predavateljev in 25 </w:t>
      </w:r>
      <w:r w:rsidR="00366856" w:rsidRPr="00641B72">
        <w:rPr>
          <w:i/>
        </w:rPr>
        <w:t xml:space="preserve">strokovnjakov v </w:t>
      </w:r>
      <w:r w:rsidR="001D1082" w:rsidRPr="00641B72">
        <w:rPr>
          <w:i/>
        </w:rPr>
        <w:t>različnih tematskih</w:t>
      </w:r>
      <w:r w:rsidR="00366856" w:rsidRPr="00641B72">
        <w:rPr>
          <w:i/>
        </w:rPr>
        <w:t xml:space="preserve"> okroglih mizah</w:t>
      </w:r>
      <w:r w:rsidR="001D1082" w:rsidRPr="00641B72">
        <w:rPr>
          <w:i/>
        </w:rPr>
        <w:t xml:space="preserve"> </w:t>
      </w:r>
      <w:r w:rsidR="004816DD" w:rsidRPr="00641B72">
        <w:rPr>
          <w:i/>
        </w:rPr>
        <w:t>iz Slovenije, Norveške, Hrvaške in Srbije</w:t>
      </w:r>
      <w:r w:rsidR="001D1082" w:rsidRPr="00641B72">
        <w:rPr>
          <w:i/>
        </w:rPr>
        <w:t>, ki so</w:t>
      </w:r>
      <w:r w:rsidR="004816DD" w:rsidRPr="00641B72">
        <w:rPr>
          <w:i/>
        </w:rPr>
        <w:t xml:space="preserve"> </w:t>
      </w:r>
      <w:r w:rsidR="00247C07" w:rsidRPr="00641B72">
        <w:rPr>
          <w:i/>
        </w:rPr>
        <w:t>uvrščen</w:t>
      </w:r>
      <w:r w:rsidR="00CA7DD8">
        <w:rPr>
          <w:i/>
        </w:rPr>
        <w:t>i</w:t>
      </w:r>
      <w:r w:rsidR="00247C07" w:rsidRPr="00641B72">
        <w:rPr>
          <w:i/>
        </w:rPr>
        <w:t xml:space="preserve"> v štiri najbolj aktualne panele:</w:t>
      </w:r>
    </w:p>
    <w:p w14:paraId="4652267D" w14:textId="77777777" w:rsidR="00491E2F" w:rsidRDefault="00491E2F" w:rsidP="001D19FF">
      <w:pPr>
        <w:spacing w:line="23" w:lineRule="atLeast"/>
        <w:jc w:val="both"/>
      </w:pPr>
    </w:p>
    <w:p w14:paraId="589B5FF3" w14:textId="1F6FD0DB" w:rsidR="00491E2F" w:rsidRDefault="00247C07" w:rsidP="001D19FF">
      <w:pPr>
        <w:pStyle w:val="Odstavekseznama"/>
        <w:numPr>
          <w:ilvl w:val="0"/>
          <w:numId w:val="2"/>
        </w:numPr>
        <w:spacing w:line="23" w:lineRule="atLeast"/>
        <w:jc w:val="both"/>
        <w:rPr>
          <w:b/>
          <w:bCs/>
        </w:rPr>
      </w:pPr>
      <w:proofErr w:type="spellStart"/>
      <w:r w:rsidRPr="00C003AF">
        <w:rPr>
          <w:b/>
          <w:bCs/>
        </w:rPr>
        <w:t>Okoljska</w:t>
      </w:r>
      <w:proofErr w:type="spellEnd"/>
      <w:r w:rsidRPr="00C003AF">
        <w:rPr>
          <w:b/>
          <w:bCs/>
        </w:rPr>
        <w:t xml:space="preserve"> komunikacija</w:t>
      </w:r>
    </w:p>
    <w:p w14:paraId="0AC94EAD" w14:textId="77777777" w:rsidR="00084E72" w:rsidRDefault="00084E72" w:rsidP="00084E72">
      <w:pPr>
        <w:pStyle w:val="Odstavekseznama"/>
        <w:spacing w:line="23" w:lineRule="atLeast"/>
        <w:jc w:val="both"/>
        <w:rPr>
          <w:b/>
          <w:bCs/>
        </w:rPr>
      </w:pPr>
    </w:p>
    <w:p w14:paraId="6E05BEBF" w14:textId="4F496A7A" w:rsidR="009839E9" w:rsidRPr="009839E9" w:rsidRDefault="009839E9" w:rsidP="001D19FF">
      <w:pPr>
        <w:spacing w:line="23" w:lineRule="atLeast"/>
        <w:jc w:val="both"/>
        <w:rPr>
          <w:b/>
          <w:bCs/>
        </w:rPr>
      </w:pPr>
      <w:bookmarkStart w:id="0" w:name="_Hlk162866160"/>
      <w:r>
        <w:t xml:space="preserve">Premišljanje o </w:t>
      </w:r>
      <w:proofErr w:type="spellStart"/>
      <w:r>
        <w:t>okoljski</w:t>
      </w:r>
      <w:proofErr w:type="spellEnd"/>
      <w:r>
        <w:t xml:space="preserve"> komunikaciji je praviloma zvedeno na tip komunikacije v javni sferi med različnimi akterji, ki jih </w:t>
      </w:r>
      <w:proofErr w:type="spellStart"/>
      <w:r>
        <w:t>okoljska</w:t>
      </w:r>
      <w:proofErr w:type="spellEnd"/>
      <w:r>
        <w:t xml:space="preserve"> tematika nagovarja na različnih ravneh: na interesni, moralni, pravni ali etični ravni. Povsem v ozadje premišljanja pa je potisnjena </w:t>
      </w:r>
      <w:proofErr w:type="spellStart"/>
      <w:r>
        <w:t>okoljska</w:t>
      </w:r>
      <w:proofErr w:type="spellEnd"/>
      <w:r>
        <w:t xml:space="preserve"> komunikacija, ko se ta odvija znotraj praviloma </w:t>
      </w:r>
      <w:r w:rsidRPr="00626AB0">
        <w:rPr>
          <w:i/>
          <w:iCs/>
        </w:rPr>
        <w:t xml:space="preserve">ad hoc </w:t>
      </w:r>
      <w:r>
        <w:t xml:space="preserve">vzpostavljenih in konceptualno </w:t>
      </w:r>
      <w:proofErr w:type="spellStart"/>
      <w:r>
        <w:t>nereflektiranih</w:t>
      </w:r>
      <w:proofErr w:type="spellEnd"/>
      <w:r>
        <w:t xml:space="preserve"> formah, ki jih je po lastnih pravilih in za lastne potrebe vzpostavlja izvršna veja javne oblasti. </w:t>
      </w:r>
      <w:bookmarkEnd w:id="0"/>
      <w:r>
        <w:t xml:space="preserve">V zadnjem času se v Sloveniji na različnih področjih vladnega delovanja uveljavlja koncept </w:t>
      </w:r>
      <w:proofErr w:type="spellStart"/>
      <w:r>
        <w:t>vladovanja</w:t>
      </w:r>
      <w:proofErr w:type="spellEnd"/>
      <w:r>
        <w:t xml:space="preserve"> (</w:t>
      </w:r>
      <w:proofErr w:type="spellStart"/>
      <w:r w:rsidRPr="00626AB0">
        <w:rPr>
          <w:i/>
          <w:iCs/>
        </w:rPr>
        <w:t>governance</w:t>
      </w:r>
      <w:proofErr w:type="spellEnd"/>
      <w:r>
        <w:t>), ki nadomešča do sedaj uveljavljen koncept vladanje (</w:t>
      </w:r>
      <w:proofErr w:type="spellStart"/>
      <w:r w:rsidRPr="00E93B3B">
        <w:rPr>
          <w:i/>
          <w:iCs/>
        </w:rPr>
        <w:t>government</w:t>
      </w:r>
      <w:proofErr w:type="spellEnd"/>
      <w:r>
        <w:t xml:space="preserve">). Zato je potreben temeljit premislek o tem, kako dizajnirati nove </w:t>
      </w:r>
      <w:proofErr w:type="spellStart"/>
      <w:r>
        <w:t>okoljske</w:t>
      </w:r>
      <w:proofErr w:type="spellEnd"/>
      <w:r>
        <w:t xml:space="preserve"> komunikacijske forme, ki bodo bolj po meri načelom deliberativne demokracije in kako jih vpeti v obstoječ institucionalni aranžma, da bi presegli s strani vlade ponujeni koncept </w:t>
      </w:r>
      <w:proofErr w:type="spellStart"/>
      <w:r>
        <w:t>vladovanja</w:t>
      </w:r>
      <w:proofErr w:type="spellEnd"/>
      <w:r>
        <w:t xml:space="preserve"> in se uprli samoraslim tendencam avtokratskega oz. avtoritarnega odločanja o naravnih pogojih bivanja, četudi je to oprto na ekspertno vedenje.</w:t>
      </w:r>
    </w:p>
    <w:p w14:paraId="6ED549AA" w14:textId="77777777" w:rsidR="00297AC8" w:rsidRDefault="00297AC8" w:rsidP="001D19FF">
      <w:pPr>
        <w:spacing w:line="23" w:lineRule="atLeast"/>
        <w:jc w:val="both"/>
      </w:pPr>
    </w:p>
    <w:p w14:paraId="1EED929A" w14:textId="20CACABF" w:rsidR="00297AC8" w:rsidRDefault="00300F77" w:rsidP="001D19FF">
      <w:pPr>
        <w:pStyle w:val="Odstavekseznama"/>
        <w:numPr>
          <w:ilvl w:val="0"/>
          <w:numId w:val="2"/>
        </w:numPr>
        <w:spacing w:line="23" w:lineRule="atLeast"/>
        <w:jc w:val="both"/>
        <w:rPr>
          <w:b/>
          <w:bCs/>
        </w:rPr>
      </w:pPr>
      <w:r w:rsidRPr="00C003AF">
        <w:rPr>
          <w:b/>
          <w:bCs/>
        </w:rPr>
        <w:t>Učinkovita</w:t>
      </w:r>
      <w:r w:rsidR="003A45BE" w:rsidRPr="00C003AF">
        <w:rPr>
          <w:b/>
          <w:bCs/>
        </w:rPr>
        <w:t xml:space="preserve"> energijska izraba odpadkov</w:t>
      </w:r>
    </w:p>
    <w:p w14:paraId="7A973611" w14:textId="77777777" w:rsidR="00084E72" w:rsidRPr="00C003AF" w:rsidRDefault="00084E72" w:rsidP="00084E72">
      <w:pPr>
        <w:pStyle w:val="Odstavekseznama"/>
        <w:spacing w:line="23" w:lineRule="atLeast"/>
        <w:jc w:val="both"/>
        <w:rPr>
          <w:b/>
          <w:bCs/>
        </w:rPr>
      </w:pPr>
    </w:p>
    <w:p w14:paraId="4A35773F" w14:textId="23C8FB5E" w:rsidR="00297AC8" w:rsidRDefault="00746CD9" w:rsidP="001D19FF">
      <w:pPr>
        <w:autoSpaceDE w:val="0"/>
        <w:autoSpaceDN w:val="0"/>
        <w:adjustRightInd w:val="0"/>
        <w:spacing w:line="23" w:lineRule="atLeast"/>
        <w:jc w:val="both"/>
      </w:pPr>
      <w:r w:rsidRPr="00DE13EF">
        <w:t xml:space="preserve">V Sloveniji zgledno sledimo evropskim direktivam na področju odpadkov, ki so prenesene v naš pravni red in ustrezno zbiramo ter predelujemo komunalne odpadke. Podobno je z odpadki iz obrti in industrije, ki se ustrezno zbirajo in predelujejo. Ta faza predelave skladno s pravili proizvede del odpadkov, ki jih ni mogoče reciklirati in imajo visoko kurilno vrednost. Teh odpadkov ne smemo odlagati in za njih je edina možnost energijska izraba s sežigom ali </w:t>
      </w:r>
      <w:proofErr w:type="spellStart"/>
      <w:r w:rsidRPr="00DE13EF">
        <w:t>sosežigom</w:t>
      </w:r>
      <w:proofErr w:type="spellEnd"/>
      <w:r w:rsidRPr="00DE13EF">
        <w:t xml:space="preserve">. Trenutne kapacitete za sežig in </w:t>
      </w:r>
      <w:proofErr w:type="spellStart"/>
      <w:r w:rsidRPr="00DE13EF">
        <w:t>sosežig</w:t>
      </w:r>
      <w:proofErr w:type="spellEnd"/>
      <w:r w:rsidRPr="00DE13EF">
        <w:t xml:space="preserve"> so nekajkrat prenizke za količine goriv iz odpadkov, ki jih predelamo iz slovenskih odpadkov. Ta kritična </w:t>
      </w:r>
      <w:proofErr w:type="spellStart"/>
      <w:r w:rsidRPr="00DE13EF">
        <w:t>nesamozadostnost</w:t>
      </w:r>
      <w:proofErr w:type="spellEnd"/>
      <w:r w:rsidRPr="00DE13EF">
        <w:t xml:space="preserve"> nas postavlja v nezavidljiv položaj, ko</w:t>
      </w:r>
      <w:r w:rsidR="00DE13EF" w:rsidRPr="00DE13EF">
        <w:t xml:space="preserve"> </w:t>
      </w:r>
      <w:r w:rsidRPr="00DE13EF">
        <w:t xml:space="preserve">smo izpostavljeni tujemu trgu za sežig in </w:t>
      </w:r>
      <w:proofErr w:type="spellStart"/>
      <w:r w:rsidRPr="00DE13EF">
        <w:t>sosežig</w:t>
      </w:r>
      <w:proofErr w:type="spellEnd"/>
      <w:r w:rsidRPr="00DE13EF">
        <w:t>, ki se zaveda naše situacije. Dodaten</w:t>
      </w:r>
      <w:r w:rsidR="00DE13EF" w:rsidRPr="00DE13EF">
        <w:t xml:space="preserve"> </w:t>
      </w:r>
      <w:r w:rsidRPr="00DE13EF">
        <w:t>pritisk predstavlja energetska kriza z višjo ceno energentov, kar draži življenje in slabša</w:t>
      </w:r>
      <w:r w:rsidR="00DE13EF" w:rsidRPr="00DE13EF">
        <w:t xml:space="preserve"> </w:t>
      </w:r>
      <w:r w:rsidRPr="00DE13EF">
        <w:t>konkurenčnost industrije. Z namenom koristne izrabe energije lastnih odpadkov je</w:t>
      </w:r>
      <w:r w:rsidR="00DE13EF" w:rsidRPr="00DE13EF">
        <w:t xml:space="preserve"> </w:t>
      </w:r>
      <w:r w:rsidRPr="00DE13EF">
        <w:t>potrebno zagotoviti energijsko izrabo odpadkov v okviru javne državne gospodarske</w:t>
      </w:r>
      <w:r w:rsidR="00DE13EF" w:rsidRPr="00DE13EF">
        <w:t xml:space="preserve"> </w:t>
      </w:r>
      <w:r w:rsidRPr="00DE13EF">
        <w:t>službe za komunalne odpadke, za ostale odpadke pa v obstoječih primernih objektih</w:t>
      </w:r>
      <w:r w:rsidR="00DE13EF" w:rsidRPr="00DE13EF">
        <w:t xml:space="preserve"> </w:t>
      </w:r>
      <w:r w:rsidRPr="00DE13EF">
        <w:t xml:space="preserve">s </w:t>
      </w:r>
      <w:proofErr w:type="spellStart"/>
      <w:r w:rsidRPr="00DE13EF">
        <w:t>sosežigom</w:t>
      </w:r>
      <w:proofErr w:type="spellEnd"/>
      <w:r w:rsidRPr="00DE13EF">
        <w:t xml:space="preserve"> ali novih namenskih objektih za sežig.</w:t>
      </w:r>
    </w:p>
    <w:p w14:paraId="452C1EDD" w14:textId="55DF69D4" w:rsidR="00084E72" w:rsidRDefault="00084E72">
      <w:r>
        <w:br w:type="page"/>
      </w:r>
    </w:p>
    <w:p w14:paraId="78C186EE" w14:textId="6516F764" w:rsidR="00491E2F" w:rsidRDefault="00247C07" w:rsidP="001D19FF">
      <w:pPr>
        <w:pStyle w:val="Odstavekseznama"/>
        <w:numPr>
          <w:ilvl w:val="0"/>
          <w:numId w:val="2"/>
        </w:numPr>
        <w:spacing w:line="23" w:lineRule="atLeast"/>
        <w:jc w:val="both"/>
        <w:rPr>
          <w:b/>
          <w:bCs/>
        </w:rPr>
      </w:pPr>
      <w:proofErr w:type="spellStart"/>
      <w:r w:rsidRPr="00C003AF">
        <w:rPr>
          <w:b/>
          <w:bCs/>
        </w:rPr>
        <w:lastRenderedPageBreak/>
        <w:t>Nizkoogljično</w:t>
      </w:r>
      <w:proofErr w:type="spellEnd"/>
      <w:r w:rsidRPr="00C003AF">
        <w:rPr>
          <w:b/>
          <w:bCs/>
        </w:rPr>
        <w:t xml:space="preserve"> in krožno gospodarstvo</w:t>
      </w:r>
    </w:p>
    <w:p w14:paraId="39CA65A3" w14:textId="77777777" w:rsidR="00084E72" w:rsidRPr="00C003AF" w:rsidRDefault="00084E72" w:rsidP="00084E72">
      <w:pPr>
        <w:pStyle w:val="Odstavekseznama"/>
        <w:spacing w:line="23" w:lineRule="atLeast"/>
        <w:jc w:val="both"/>
        <w:rPr>
          <w:b/>
          <w:bCs/>
        </w:rPr>
      </w:pPr>
    </w:p>
    <w:p w14:paraId="3166F5D3" w14:textId="08C6745A" w:rsidR="00F83E4C" w:rsidRPr="00B12393" w:rsidRDefault="00C003AF" w:rsidP="00077B7C">
      <w:pPr>
        <w:spacing w:line="23" w:lineRule="atLeast"/>
        <w:jc w:val="both"/>
      </w:pPr>
      <w:r>
        <w:t xml:space="preserve">V Sloveniji smo sprejeli </w:t>
      </w:r>
      <w:r w:rsidRPr="00070425">
        <w:rPr>
          <w:i/>
          <w:iCs/>
        </w:rPr>
        <w:t>Nacionalni energetski in podnebni načrt</w:t>
      </w:r>
      <w:r>
        <w:t xml:space="preserve">, </w:t>
      </w:r>
      <w:r w:rsidRPr="00070425">
        <w:rPr>
          <w:i/>
          <w:iCs/>
        </w:rPr>
        <w:t>Podnebno strategijo</w:t>
      </w:r>
      <w:r>
        <w:t xml:space="preserve"> ter </w:t>
      </w:r>
      <w:r w:rsidRPr="00070425">
        <w:rPr>
          <w:i/>
          <w:iCs/>
        </w:rPr>
        <w:t>Načrt za okrevanje in odpornost</w:t>
      </w:r>
      <w:r>
        <w:t>, vse z jasno definiranimi cilji.</w:t>
      </w:r>
      <w:r w:rsidR="004510E4">
        <w:t xml:space="preserve"> </w:t>
      </w:r>
      <w:r w:rsidR="004510E4" w:rsidRPr="00251CD5">
        <w:rPr>
          <w:rFonts w:cs="Calibri"/>
        </w:rPr>
        <w:t xml:space="preserve">Za uspešnost zelenega prehoda je s stališča podnebne krize poleg </w:t>
      </w:r>
      <w:r w:rsidR="00793B10" w:rsidRPr="00251CD5">
        <w:rPr>
          <w:rFonts w:cs="Calibri"/>
        </w:rPr>
        <w:t>razogljičenja</w:t>
      </w:r>
      <w:r w:rsidR="004510E4" w:rsidRPr="00251CD5">
        <w:rPr>
          <w:rFonts w:cs="Calibri"/>
        </w:rPr>
        <w:t xml:space="preserve"> nujno</w:t>
      </w:r>
      <w:r w:rsidR="004510E4">
        <w:rPr>
          <w:rFonts w:cs="Calibri"/>
        </w:rPr>
        <w:t xml:space="preserve"> </w:t>
      </w:r>
      <w:r w:rsidR="004510E4" w:rsidRPr="00251CD5">
        <w:rPr>
          <w:rFonts w:cs="Calibri"/>
        </w:rPr>
        <w:t>tudi sprotno prilagajanje gospodarskih aktivnosti, kmetijskega, zdravstvenega in izobraževalnega sektorja podnebnim spremembam.</w:t>
      </w:r>
      <w:r w:rsidR="004510E4">
        <w:rPr>
          <w:rFonts w:cs="Calibri"/>
        </w:rPr>
        <w:t xml:space="preserve"> </w:t>
      </w:r>
      <w:r w:rsidR="004510E4" w:rsidRPr="00E51B6C">
        <w:rPr>
          <w:rFonts w:cs="Calibri"/>
        </w:rPr>
        <w:t xml:space="preserve">Temeljito spremeniti </w:t>
      </w:r>
      <w:proofErr w:type="spellStart"/>
      <w:r w:rsidR="004510E4" w:rsidRPr="00E51B6C">
        <w:rPr>
          <w:rFonts w:cs="Calibri"/>
        </w:rPr>
        <w:t>netrajnostne</w:t>
      </w:r>
      <w:proofErr w:type="spellEnd"/>
      <w:r w:rsidR="004510E4" w:rsidRPr="00E51B6C">
        <w:rPr>
          <w:rFonts w:cs="Calibri"/>
        </w:rPr>
        <w:t xml:space="preserve"> življenjske navade prebivalstva, tudi s pomočjo javnih medijev z namenom ozaveščanja in motiviranja vseh plasti prebivalstva. Prekiniti povezavo med gospodarsko rastjo in rastjo rabe virov, kar bo možno doseči z izobraževanjem in povezovanjem različnih deležnikov za povečanje razumevanja (delovanja) krožnega gospodarstva.</w:t>
      </w:r>
      <w:r w:rsidR="004510E4">
        <w:rPr>
          <w:rFonts w:cs="Calibri"/>
        </w:rPr>
        <w:t xml:space="preserve"> </w:t>
      </w:r>
      <w:r w:rsidR="004510E4" w:rsidRPr="00E51B6C">
        <w:rPr>
          <w:rFonts w:cs="Calibri"/>
        </w:rPr>
        <w:t>Uvajanje krožnega gospodarstva mora vključiti in pravično obremeniti vse prebivalstvo v skladu s socialnim stanjem.</w:t>
      </w:r>
      <w:r w:rsidR="004510E4">
        <w:rPr>
          <w:rFonts w:cs="Calibri"/>
        </w:rPr>
        <w:t xml:space="preserve"> </w:t>
      </w:r>
      <w:r w:rsidR="004510E4" w:rsidRPr="00E51B6C">
        <w:rPr>
          <w:rFonts w:cs="Calibri"/>
        </w:rPr>
        <w:t>Slovenija mora v naslednjem desetletju pospešeno pripravljati projekte za pridobivanje raziskovalnih, razvojnih in drugih sredstev za izvajanje hitrejšega prehoda v krožno gospodarstvo.</w:t>
      </w:r>
      <w:r w:rsidR="004510E4">
        <w:rPr>
          <w:rFonts w:cs="Calibri"/>
        </w:rPr>
        <w:t xml:space="preserve"> </w:t>
      </w:r>
      <w:r w:rsidR="00077B7C">
        <w:rPr>
          <w:rFonts w:cs="Calibri"/>
        </w:rPr>
        <w:t xml:space="preserve">Izjemnega pomena je tudi </w:t>
      </w:r>
      <w:r w:rsidR="00F83E4C" w:rsidRPr="00B12393">
        <w:t xml:space="preserve">spremljanje in merjenje napredka </w:t>
      </w:r>
      <w:r w:rsidR="00F83E4C">
        <w:t>proti</w:t>
      </w:r>
      <w:r w:rsidR="00F83E4C" w:rsidRPr="00B12393">
        <w:t xml:space="preserve"> krožne</w:t>
      </w:r>
      <w:r w:rsidR="00F83E4C">
        <w:t>mu</w:t>
      </w:r>
      <w:r w:rsidR="00F83E4C" w:rsidRPr="00B12393">
        <w:t xml:space="preserve"> gospodarstv</w:t>
      </w:r>
      <w:r w:rsidR="00F83E4C">
        <w:t>u</w:t>
      </w:r>
      <w:r w:rsidR="00077B7C">
        <w:t xml:space="preserve">, </w:t>
      </w:r>
      <w:r w:rsidR="00F83E4C" w:rsidRPr="00B12393">
        <w:t>še posebej relevantno zaradi niza direktiv, ki podjetja in države članice obvezujejo k sprejetju in izvajanju krožnih praks</w:t>
      </w:r>
      <w:r w:rsidR="00A3096A">
        <w:t xml:space="preserve"> (</w:t>
      </w:r>
      <w:r w:rsidR="00F83E4C" w:rsidRPr="00070425">
        <w:rPr>
          <w:i/>
          <w:iCs/>
        </w:rPr>
        <w:t>Akcijski načrt za krožno gospodarstvo</w:t>
      </w:r>
      <w:r w:rsidR="00070425" w:rsidRPr="00070425">
        <w:rPr>
          <w:i/>
          <w:iCs/>
        </w:rPr>
        <w:t xml:space="preserve"> – Zeleni dogovor</w:t>
      </w:r>
      <w:r w:rsidR="00A3096A">
        <w:t xml:space="preserve">). </w:t>
      </w:r>
      <w:r w:rsidR="0037742D">
        <w:t xml:space="preserve">Hkrati </w:t>
      </w:r>
      <w:r w:rsidR="00F83E4C" w:rsidRPr="00B12393">
        <w:t>pomagajo pri gradnji transparentnosti in zaupanja med podjetji, potrošniki in regulatornimi organi, kar je ključno za spodbujanje širše sprejetosti in implementacije krožnega gospodarstva</w:t>
      </w:r>
      <w:r w:rsidR="00A95FEF">
        <w:t xml:space="preserve"> (projekt </w:t>
      </w:r>
      <w:r w:rsidR="00A95FEF" w:rsidRPr="000851F1">
        <w:t>V2-2279</w:t>
      </w:r>
      <w:r w:rsidR="0029477D">
        <w:t>)</w:t>
      </w:r>
      <w:r w:rsidR="00F83E4C" w:rsidRPr="00B12393">
        <w:t>.</w:t>
      </w:r>
    </w:p>
    <w:p w14:paraId="4A5A4A33" w14:textId="77777777" w:rsidR="00297AC8" w:rsidRDefault="00297AC8" w:rsidP="001D19FF">
      <w:pPr>
        <w:spacing w:line="23" w:lineRule="atLeast"/>
        <w:jc w:val="both"/>
      </w:pPr>
    </w:p>
    <w:p w14:paraId="336262EE" w14:textId="373C37E8" w:rsidR="00491E2F" w:rsidRDefault="00247C07" w:rsidP="001D19FF">
      <w:pPr>
        <w:pStyle w:val="Odstavekseznama"/>
        <w:numPr>
          <w:ilvl w:val="0"/>
          <w:numId w:val="2"/>
        </w:numPr>
        <w:spacing w:line="23" w:lineRule="atLeast"/>
        <w:jc w:val="both"/>
        <w:rPr>
          <w:b/>
          <w:bCs/>
        </w:rPr>
      </w:pPr>
      <w:r w:rsidRPr="00C003AF">
        <w:rPr>
          <w:b/>
          <w:bCs/>
        </w:rPr>
        <w:t>Preprečevanje nastajanja odpadkov in krožna raba virov s ponovno uporabo</w:t>
      </w:r>
    </w:p>
    <w:p w14:paraId="27E01FC9" w14:textId="77777777" w:rsidR="00084E72" w:rsidRPr="00C003AF" w:rsidRDefault="00084E72" w:rsidP="00084E72">
      <w:pPr>
        <w:pStyle w:val="Odstavekseznama"/>
        <w:spacing w:line="23" w:lineRule="atLeast"/>
        <w:jc w:val="both"/>
        <w:rPr>
          <w:b/>
          <w:bCs/>
        </w:rPr>
      </w:pPr>
    </w:p>
    <w:p w14:paraId="26264935" w14:textId="09E2749C" w:rsidR="00C84FC3" w:rsidRDefault="00C84FC3" w:rsidP="001D19FF">
      <w:pPr>
        <w:spacing w:line="23" w:lineRule="atLeast"/>
        <w:jc w:val="both"/>
        <w:rPr>
          <w:noProof/>
        </w:rPr>
      </w:pPr>
      <w:r>
        <w:rPr>
          <w:noProof/>
        </w:rPr>
        <w:t xml:space="preserve">Preprečevanje nastajanja odpadkov je najpomembnejša aktivnost pri ravnanju z odpadki, ki bi ji morala biti podvržena celotna družba. V življenju </w:t>
      </w:r>
      <w:r w:rsidR="00890AEE">
        <w:rPr>
          <w:noProof/>
        </w:rPr>
        <w:t>pa</w:t>
      </w:r>
      <w:r>
        <w:rPr>
          <w:noProof/>
        </w:rPr>
        <w:t xml:space="preserve"> vsakodnevno opazujemo, da temu ni tako. Na splošno lahko rečemo, da so osnovna pravila komuniciranja z javnostjo podobna kot pri prepričevanju uporabnikov za ločeno zbiranje. </w:t>
      </w:r>
      <w:r w:rsidRPr="006D26D3">
        <w:rPr>
          <w:noProof/>
        </w:rPr>
        <w:t>Ločeno zbiranje frakcij odpadkov vodi do višje stopnje recikliranja, kot če zbrane frakcije izločamo s postopki predelave, zlasti kadar so fra</w:t>
      </w:r>
      <w:r>
        <w:rPr>
          <w:noProof/>
        </w:rPr>
        <w:t>kcije namenjene za recikliranje. Vendar pa bi se morali stalno zavedati, da odpadek, katerega nastanek preprečimo, ne povzroči nobenih vplivov na okolje.</w:t>
      </w:r>
      <w:r w:rsidRPr="006D26D3">
        <w:rPr>
          <w:noProof/>
        </w:rPr>
        <w:t xml:space="preserve"> </w:t>
      </w:r>
    </w:p>
    <w:p w14:paraId="5CE9CC35" w14:textId="303738F9" w:rsidR="006C772C" w:rsidRPr="008C4A97" w:rsidRDefault="00957042" w:rsidP="001D19FF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jc w:val="both"/>
        <w:rPr>
          <w:noProof/>
        </w:rPr>
      </w:pPr>
      <w:r>
        <w:rPr>
          <w:noProof/>
        </w:rPr>
        <w:t>P</w:t>
      </w:r>
      <w:r w:rsidR="006C772C" w:rsidRPr="008C4A97">
        <w:rPr>
          <w:noProof/>
        </w:rPr>
        <w:t>reprečeva</w:t>
      </w:r>
      <w:r>
        <w:rPr>
          <w:noProof/>
        </w:rPr>
        <w:t>nje</w:t>
      </w:r>
      <w:r w:rsidR="006C772C" w:rsidRPr="008C4A97">
        <w:rPr>
          <w:noProof/>
        </w:rPr>
        <w:t xml:space="preserve"> nastajanja odpadkov in ponovna uporaba sta ključni za zmanjšanje okoljskih obremenitev.</w:t>
      </w:r>
      <w:r w:rsidR="006C772C">
        <w:rPr>
          <w:noProof/>
        </w:rPr>
        <w:t xml:space="preserve"> </w:t>
      </w:r>
      <w:r w:rsidR="006C772C" w:rsidRPr="008C4A97">
        <w:rPr>
          <w:noProof/>
        </w:rPr>
        <w:t xml:space="preserve">Ključni elementi za uveljavitev </w:t>
      </w:r>
      <w:r>
        <w:rPr>
          <w:noProof/>
        </w:rPr>
        <w:t>le-teh so</w:t>
      </w:r>
      <w:r w:rsidR="006C772C" w:rsidRPr="008C4A97">
        <w:rPr>
          <w:noProof/>
        </w:rPr>
        <w:t xml:space="preserve"> </w:t>
      </w:r>
      <w:r w:rsidR="006C772C">
        <w:rPr>
          <w:noProof/>
        </w:rPr>
        <w:t>u</w:t>
      </w:r>
      <w:r w:rsidR="006C772C" w:rsidRPr="008C4A97">
        <w:rPr>
          <w:noProof/>
        </w:rPr>
        <w:t>strezna zakonodaja,</w:t>
      </w:r>
      <w:r w:rsidR="006C772C">
        <w:rPr>
          <w:noProof/>
        </w:rPr>
        <w:t xml:space="preserve"> </w:t>
      </w:r>
      <w:r w:rsidR="006C772C" w:rsidRPr="008C4A97">
        <w:rPr>
          <w:noProof/>
        </w:rPr>
        <w:t>sprememba potrošnikovih navad,</w:t>
      </w:r>
      <w:r w:rsidR="006C772C">
        <w:rPr>
          <w:noProof/>
        </w:rPr>
        <w:t xml:space="preserve"> </w:t>
      </w:r>
      <w:r w:rsidR="006C772C" w:rsidRPr="008C4A97">
        <w:rPr>
          <w:noProof/>
        </w:rPr>
        <w:t>zagotovitev ustrezne infrastrukture</w:t>
      </w:r>
      <w:r w:rsidR="00A040DF">
        <w:rPr>
          <w:noProof/>
        </w:rPr>
        <w:t>,</w:t>
      </w:r>
      <w:r w:rsidR="006C772C">
        <w:rPr>
          <w:noProof/>
        </w:rPr>
        <w:t xml:space="preserve"> </w:t>
      </w:r>
      <w:r w:rsidR="006C772C" w:rsidRPr="008C4A97">
        <w:rPr>
          <w:noProof/>
        </w:rPr>
        <w:t>optimizacija potrebne logistike</w:t>
      </w:r>
      <w:r w:rsidR="00A040DF">
        <w:rPr>
          <w:noProof/>
        </w:rPr>
        <w:t xml:space="preserve"> in</w:t>
      </w:r>
      <w:r w:rsidR="006C772C" w:rsidRPr="008C4A97">
        <w:rPr>
          <w:noProof/>
        </w:rPr>
        <w:t xml:space="preserve"> podaljšanje življenjske dobe izdelkov. Zagotoviti je potrebno zakonodajo, ki bo prinesla stimulativno okolje za poslovne modele ponovne uporabe. Centri ponovne uporabe naj postanejo sestavni del integriranega sistema ravnanja z odpadki, po možnosti kot obvezna dejavnost podjetij za zbiranje in ravnanje z odpadki.</w:t>
      </w:r>
      <w:r w:rsidR="006C772C">
        <w:rPr>
          <w:noProof/>
        </w:rPr>
        <w:t xml:space="preserve"> </w:t>
      </w:r>
      <w:r w:rsidR="006C772C" w:rsidRPr="008C4A97">
        <w:rPr>
          <w:noProof/>
        </w:rPr>
        <w:t xml:space="preserve">Razmisliti o rešitvah, da bi plastične materiale, iz katerih se sprošča mikroplastika, v popolnosti odstranili s tržišča v delu, na katerem ne moremo zagotoviti v celoti zaprte reciklažne zanke ali druge odstranitve iz okolja. </w:t>
      </w:r>
    </w:p>
    <w:p w14:paraId="2520693E" w14:textId="77777777" w:rsidR="002916DB" w:rsidRDefault="00C84FC3" w:rsidP="002916DB">
      <w:pPr>
        <w:spacing w:line="23" w:lineRule="atLeast"/>
        <w:jc w:val="both"/>
        <w:rPr>
          <w:noProof/>
        </w:rPr>
      </w:pPr>
      <w:r>
        <w:rPr>
          <w:noProof/>
        </w:rPr>
        <w:t xml:space="preserve">Za </w:t>
      </w:r>
      <w:r w:rsidRPr="006D26D3">
        <w:rPr>
          <w:noProof/>
        </w:rPr>
        <w:t>uspe</w:t>
      </w:r>
      <w:r>
        <w:rPr>
          <w:noProof/>
        </w:rPr>
        <w:t>šno uvedbo in izvajanje ukrepov za preprečevanje nastajanja odpadkov bo treba uvesti v sistem, podobno kot pri ravnanju s komunalnimi odpadki, pre</w:t>
      </w:r>
      <w:r w:rsidR="000A4C98">
        <w:rPr>
          <w:noProof/>
        </w:rPr>
        <w:t>d</w:t>
      </w:r>
      <w:r>
        <w:rPr>
          <w:noProof/>
        </w:rPr>
        <w:t>vsem naslednje</w:t>
      </w:r>
      <w:r w:rsidRPr="006D26D3">
        <w:rPr>
          <w:noProof/>
        </w:rPr>
        <w:t xml:space="preserve"> štir</w:t>
      </w:r>
      <w:r>
        <w:rPr>
          <w:noProof/>
        </w:rPr>
        <w:t>i</w:t>
      </w:r>
      <w:r w:rsidRPr="006D26D3">
        <w:rPr>
          <w:noProof/>
        </w:rPr>
        <w:t xml:space="preserve"> element</w:t>
      </w:r>
      <w:r>
        <w:rPr>
          <w:noProof/>
        </w:rPr>
        <w:t>e</w:t>
      </w:r>
      <w:r w:rsidRPr="006D26D3">
        <w:rPr>
          <w:noProof/>
        </w:rPr>
        <w:t>: ekonomske spodbude, pravno uveljavljanje, prilagojene zmogljivosti in privlačn</w:t>
      </w:r>
      <w:r>
        <w:rPr>
          <w:noProof/>
        </w:rPr>
        <w:t>o</w:t>
      </w:r>
      <w:r w:rsidRPr="006D26D3">
        <w:rPr>
          <w:noProof/>
        </w:rPr>
        <w:t xml:space="preserve"> komunikacij</w:t>
      </w:r>
      <w:r>
        <w:rPr>
          <w:noProof/>
        </w:rPr>
        <w:t>o</w:t>
      </w:r>
      <w:r w:rsidRPr="006D26D3">
        <w:rPr>
          <w:noProof/>
        </w:rPr>
        <w:t>.</w:t>
      </w:r>
    </w:p>
    <w:p w14:paraId="5C370B9C" w14:textId="5A277263" w:rsidR="00C003AF" w:rsidRDefault="00A52568" w:rsidP="002916DB">
      <w:pPr>
        <w:spacing w:line="23" w:lineRule="atLeast"/>
        <w:jc w:val="both"/>
      </w:pPr>
      <w:r>
        <w:t xml:space="preserve">Pogled v prihodnost na področju ponovne uporabe materialov in izdelkov kaže na nujnost integracije krožnega gospodarstva v vse segmente družbe. Za dosego tega je ključno </w:t>
      </w:r>
      <w:r w:rsidR="00B309DB">
        <w:t>(</w:t>
      </w:r>
      <w:r>
        <w:t>nadaljnje</w:t>
      </w:r>
      <w:r w:rsidR="00B309DB">
        <w:t>)</w:t>
      </w:r>
      <w:r>
        <w:t xml:space="preserve"> sodelovanje med vladami, industrijo, znanstveno skupnostjo in civilno družbo</w:t>
      </w:r>
      <w:r w:rsidR="00CD0CF3">
        <w:t xml:space="preserve"> (predstavljen</w:t>
      </w:r>
      <w:r w:rsidR="0073028E">
        <w:t>ih več dobrih praks</w:t>
      </w:r>
      <w:r w:rsidR="00CD0CF3">
        <w:t>a:</w:t>
      </w:r>
      <w:r w:rsidR="00580661">
        <w:t xml:space="preserve"> </w:t>
      </w:r>
      <w:proofErr w:type="spellStart"/>
      <w:r w:rsidR="00CD0CF3">
        <w:t>studioKroG</w:t>
      </w:r>
      <w:proofErr w:type="spellEnd"/>
      <w:r w:rsidR="00580661">
        <w:t xml:space="preserve"> - Norveški finančni mehanizem</w:t>
      </w:r>
      <w:r w:rsidR="0073028E">
        <w:t>,</w:t>
      </w:r>
      <w:r w:rsidR="00CD0CF3">
        <w:t xml:space="preserve"> </w:t>
      </w:r>
      <w:proofErr w:type="spellStart"/>
      <w:r w:rsidR="00F36EDD">
        <w:t>Life</w:t>
      </w:r>
      <w:proofErr w:type="spellEnd"/>
      <w:r w:rsidR="00F36EDD">
        <w:t xml:space="preserve"> Spodbujamo e-krožno</w:t>
      </w:r>
      <w:r w:rsidR="0073028E">
        <w:t>, Gorenje</w:t>
      </w:r>
      <w:r w:rsidR="00796434">
        <w:t xml:space="preserve"> idr.</w:t>
      </w:r>
      <w:r w:rsidR="00F36EDD">
        <w:t>)</w:t>
      </w:r>
      <w:r>
        <w:t>. Inovacije, tehnološki napredek in spremembe v zakonodaji bodo morali iti z roko v roki s spremembami v vedenju potrošnikov in poslovnih modelih.</w:t>
      </w:r>
    </w:p>
    <w:p w14:paraId="07ACD61F" w14:textId="77777777" w:rsidR="00402663" w:rsidRDefault="00402663" w:rsidP="002916DB">
      <w:pPr>
        <w:spacing w:line="23" w:lineRule="atLeast"/>
        <w:jc w:val="both"/>
        <w:rPr>
          <w:noProof/>
        </w:rPr>
      </w:pPr>
    </w:p>
    <w:p w14:paraId="74312AF4" w14:textId="3F0AA8C6" w:rsidR="00D048BF" w:rsidRPr="00402663" w:rsidRDefault="005E3CD6" w:rsidP="00402663">
      <w:pPr>
        <w:pStyle w:val="Navadensp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both"/>
        <w:rPr>
          <w:b/>
          <w:bCs/>
          <w:sz w:val="20"/>
          <w:szCs w:val="20"/>
        </w:rPr>
      </w:pPr>
      <w:r w:rsidRPr="00402663">
        <w:rPr>
          <w:b/>
          <w:bCs/>
          <w:sz w:val="20"/>
          <w:szCs w:val="20"/>
        </w:rPr>
        <w:t xml:space="preserve">Strokovni prispevki </w:t>
      </w:r>
      <w:proofErr w:type="spellStart"/>
      <w:r w:rsidR="001F657C" w:rsidRPr="00402663">
        <w:rPr>
          <w:b/>
          <w:bCs/>
          <w:sz w:val="20"/>
          <w:szCs w:val="20"/>
        </w:rPr>
        <w:t>okoljske</w:t>
      </w:r>
      <w:proofErr w:type="spellEnd"/>
      <w:r w:rsidR="001F657C" w:rsidRPr="00402663">
        <w:rPr>
          <w:b/>
          <w:bCs/>
          <w:sz w:val="20"/>
          <w:szCs w:val="20"/>
        </w:rPr>
        <w:t xml:space="preserve"> konference so tudi publicirani v e-zborniku, ki obse</w:t>
      </w:r>
      <w:r w:rsidR="00D048BF" w:rsidRPr="00402663">
        <w:rPr>
          <w:b/>
          <w:bCs/>
          <w:sz w:val="20"/>
          <w:szCs w:val="20"/>
        </w:rPr>
        <w:t>g</w:t>
      </w:r>
      <w:r w:rsidR="001F657C" w:rsidRPr="00402663">
        <w:rPr>
          <w:b/>
          <w:bCs/>
          <w:sz w:val="20"/>
          <w:szCs w:val="20"/>
        </w:rPr>
        <w:t>a preko 200 strani</w:t>
      </w:r>
      <w:r w:rsidR="00D048BF" w:rsidRPr="00402663">
        <w:rPr>
          <w:b/>
          <w:bCs/>
          <w:sz w:val="20"/>
          <w:szCs w:val="20"/>
        </w:rPr>
        <w:t xml:space="preserve">. Zaključki posveta in potrebni ukrepi </w:t>
      </w:r>
      <w:r w:rsidR="00463CC3" w:rsidRPr="00402663">
        <w:rPr>
          <w:b/>
          <w:bCs/>
          <w:sz w:val="20"/>
          <w:szCs w:val="20"/>
        </w:rPr>
        <w:t xml:space="preserve">za doseganje </w:t>
      </w:r>
      <w:r w:rsidR="003D62AE" w:rsidRPr="00402663">
        <w:rPr>
          <w:b/>
          <w:bCs/>
          <w:sz w:val="20"/>
          <w:szCs w:val="20"/>
        </w:rPr>
        <w:t xml:space="preserve">zastavljenih ciljev </w:t>
      </w:r>
      <w:r w:rsidR="00D048BF" w:rsidRPr="00402663">
        <w:rPr>
          <w:b/>
          <w:bCs/>
          <w:sz w:val="20"/>
          <w:szCs w:val="20"/>
        </w:rPr>
        <w:t>na sistemski,</w:t>
      </w:r>
      <w:r w:rsidR="00463CC3" w:rsidRPr="00402663">
        <w:rPr>
          <w:b/>
          <w:bCs/>
          <w:sz w:val="20"/>
          <w:szCs w:val="20"/>
        </w:rPr>
        <w:t xml:space="preserve"> implementacijski in komunikacijski ravni so </w:t>
      </w:r>
      <w:r w:rsidR="003D62AE" w:rsidRPr="00402663">
        <w:rPr>
          <w:b/>
          <w:bCs/>
          <w:sz w:val="20"/>
          <w:szCs w:val="20"/>
        </w:rPr>
        <w:t xml:space="preserve">sestavni del gradiva </w:t>
      </w:r>
      <w:r w:rsidR="0053123F" w:rsidRPr="00402663">
        <w:rPr>
          <w:b/>
          <w:bCs/>
          <w:sz w:val="20"/>
          <w:szCs w:val="20"/>
        </w:rPr>
        <w:t xml:space="preserve">in objavljeni na spletni strani posveta: </w:t>
      </w:r>
      <w:hyperlink r:id="rId9" w:history="1">
        <w:r w:rsidR="00CE20FA" w:rsidRPr="00402663">
          <w:rPr>
            <w:rStyle w:val="Hiperpovezava"/>
            <w:b/>
            <w:bCs/>
            <w:sz w:val="20"/>
            <w:szCs w:val="20"/>
          </w:rPr>
          <w:t>www.bistra.si/gospodarno-in-odgovorno</w:t>
        </w:r>
      </w:hyperlink>
      <w:r w:rsidR="00CE20FA" w:rsidRPr="00402663">
        <w:rPr>
          <w:b/>
          <w:bCs/>
          <w:sz w:val="20"/>
          <w:szCs w:val="20"/>
        </w:rPr>
        <w:t>.</w:t>
      </w:r>
    </w:p>
    <w:p w14:paraId="0BA8E741" w14:textId="3B8565EF" w:rsidR="0066133E" w:rsidRDefault="0066133E" w:rsidP="00CD0CF3">
      <w:pPr>
        <w:spacing w:line="23" w:lineRule="atLeast"/>
        <w:jc w:val="both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br w:type="page"/>
      </w:r>
    </w:p>
    <w:p w14:paraId="06B29895" w14:textId="386FF879" w:rsidR="0066133E" w:rsidRDefault="0066133E" w:rsidP="0066133E">
      <w:pPr>
        <w:spacing w:line="288" w:lineRule="auto"/>
        <w:jc w:val="center"/>
        <w:rPr>
          <w:color w:val="0D0D0D"/>
        </w:rPr>
      </w:pPr>
      <w:r>
        <w:rPr>
          <w:color w:val="0D0D0D"/>
        </w:rPr>
        <w:lastRenderedPageBreak/>
        <w:t>ORGANIZATORJI 27. STROKOVNE POSVETOVANJA 2024</w:t>
      </w:r>
    </w:p>
    <w:p w14:paraId="7F4336FD" w14:textId="77777777" w:rsidR="0066133E" w:rsidRDefault="0066133E" w:rsidP="001D19FF">
      <w:pPr>
        <w:spacing w:line="23" w:lineRule="atLeast"/>
        <w:rPr>
          <w:color w:val="0D0D0D"/>
          <w:sz w:val="20"/>
          <w:szCs w:val="20"/>
        </w:rPr>
      </w:pPr>
    </w:p>
    <w:p w14:paraId="60570DA0" w14:textId="77777777" w:rsidR="0066133E" w:rsidRDefault="0066133E" w:rsidP="001D19FF">
      <w:pPr>
        <w:spacing w:line="23" w:lineRule="atLeast"/>
        <w:rPr>
          <w:color w:val="0D0D0D"/>
          <w:sz w:val="20"/>
          <w:szCs w:val="20"/>
        </w:rPr>
      </w:pPr>
    </w:p>
    <w:p w14:paraId="6CA9E19C" w14:textId="713658B0" w:rsidR="00E33B04" w:rsidRDefault="00846D8E" w:rsidP="001D19FF">
      <w:pPr>
        <w:pBdr>
          <w:bottom w:val="single" w:sz="4" w:space="1" w:color="auto"/>
        </w:pBdr>
        <w:spacing w:line="23" w:lineRule="atLeas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ORGANIZATORJ</w:t>
      </w:r>
      <w:r w:rsidR="006214F8">
        <w:rPr>
          <w:rFonts w:ascii="Calibri" w:eastAsia="Calibri" w:hAnsi="Calibri" w:cs="Calibri"/>
          <w:b/>
          <w:bCs/>
          <w:sz w:val="20"/>
          <w:szCs w:val="20"/>
        </w:rPr>
        <w:t>I</w:t>
      </w:r>
      <w:r w:rsidR="00A61547" w:rsidRPr="00A61547">
        <w:rPr>
          <w:rFonts w:ascii="Calibri" w:eastAsia="Calibri" w:hAnsi="Calibri" w:cs="Calibri"/>
          <w:b/>
          <w:bCs/>
          <w:sz w:val="20"/>
          <w:szCs w:val="20"/>
        </w:rPr>
        <w:t xml:space="preserve"> 1. dan</w:t>
      </w:r>
      <w:r w:rsidR="00E33B04" w:rsidRPr="00A61547"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14:paraId="74230340" w14:textId="77777777" w:rsidR="00217774" w:rsidRDefault="00217774" w:rsidP="001D19FF">
      <w:pPr>
        <w:spacing w:line="23" w:lineRule="atLeast"/>
        <w:rPr>
          <w:rFonts w:ascii="Calibri" w:eastAsia="Calibri" w:hAnsi="Calibri" w:cs="Calibri"/>
          <w:b/>
          <w:bCs/>
          <w:sz w:val="20"/>
          <w:szCs w:val="20"/>
        </w:rPr>
      </w:pPr>
    </w:p>
    <w:p w14:paraId="5AA721D4" w14:textId="77777777" w:rsidR="000A7603" w:rsidRPr="000A7603" w:rsidRDefault="000A7603" w:rsidP="001D19FF">
      <w:pPr>
        <w:spacing w:line="23" w:lineRule="atLeast"/>
        <w:rPr>
          <w:rFonts w:ascii="Calibri" w:eastAsia="Calibri" w:hAnsi="Calibri" w:cs="Calibri"/>
          <w:sz w:val="20"/>
          <w:szCs w:val="20"/>
        </w:rPr>
      </w:pPr>
    </w:p>
    <w:p w14:paraId="4C410718" w14:textId="511F42F4" w:rsidR="00E33B04" w:rsidRDefault="00E33B04" w:rsidP="001D19FF">
      <w:pPr>
        <w:spacing w:line="23" w:lineRule="atLeast"/>
        <w:rPr>
          <w:rFonts w:ascii="Cambria" w:eastAsia="Cambria" w:hAnsi="Cambria" w:cs="Cambria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E8882DB" wp14:editId="5610FD60">
            <wp:extent cx="714375" cy="400050"/>
            <wp:effectExtent l="0" t="0" r="0" b="0"/>
            <wp:docPr id="1" name="image1.png" descr="Zveza ekoloških gibanj Slovenije - Z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Zveza ekoloških gibanj Slovenije - ZEG"/>
                    <pic:cNvPicPr preferRelativeResize="0"/>
                  </pic:nvPicPr>
                  <pic:blipFill>
                    <a:blip r:embed="rId10"/>
                    <a:srcRect r="79425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</w:t>
      </w:r>
      <w:r w:rsidR="009F4E2A">
        <w:rPr>
          <w:sz w:val="20"/>
          <w:szCs w:val="20"/>
        </w:rPr>
        <w:tab/>
      </w:r>
      <w:r w:rsidR="009F4E2A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>
        <w:rPr>
          <w:noProof/>
          <w:sz w:val="20"/>
          <w:szCs w:val="20"/>
        </w:rPr>
        <w:drawing>
          <wp:inline distT="0" distB="0" distL="0" distR="0" wp14:anchorId="2076115F" wp14:editId="6C852740">
            <wp:extent cx="1076325" cy="523875"/>
            <wp:effectExtent l="0" t="0" r="0" b="0"/>
            <wp:docPr id="2" name="image2.png" descr="Slikovni rezultat za univerza maribor, strojništvo,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likovni rezultat za univerza maribor, strojništvo, logo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</w:t>
      </w:r>
      <w:r w:rsidR="009F4E2A">
        <w:tab/>
      </w:r>
      <w:r>
        <w:t xml:space="preserve">      </w:t>
      </w:r>
      <w:r>
        <w:rPr>
          <w:noProof/>
        </w:rPr>
        <w:drawing>
          <wp:inline distT="0" distB="0" distL="0" distR="0" wp14:anchorId="4B3FB5DD" wp14:editId="6630C39D">
            <wp:extent cx="765685" cy="668698"/>
            <wp:effectExtent l="0" t="0" r="0" b="0"/>
            <wp:docPr id="5" name="image4.jpg" descr="Slika, ki vsebuje besede besedilo&#10;&#10;Opis je samodejno ustvarj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Slika, ki vsebuje besede besedilo&#10;&#10;Opis je samodejno ustvarjen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685" cy="6686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F4E2A">
        <w:tab/>
      </w:r>
      <w:r>
        <w:tab/>
        <w:t xml:space="preserve">      </w:t>
      </w:r>
      <w:r>
        <w:rPr>
          <w:noProof/>
        </w:rPr>
        <w:drawing>
          <wp:inline distT="0" distB="0" distL="0" distR="0" wp14:anchorId="77CD4030" wp14:editId="18246FB2">
            <wp:extent cx="876923" cy="464515"/>
            <wp:effectExtent l="0" t="0" r="0" b="0"/>
            <wp:docPr id="4" name="image3.png" descr="Elektroinštitut Milan Vidm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Elektroinštitut Milan Vidmar"/>
                    <pic:cNvPicPr preferRelativeResize="0"/>
                  </pic:nvPicPr>
                  <pic:blipFill>
                    <a:blip r:embed="rId13"/>
                    <a:srcRect r="26347"/>
                    <a:stretch>
                      <a:fillRect/>
                    </a:stretch>
                  </pic:blipFill>
                  <pic:spPr>
                    <a:xfrm>
                      <a:off x="0" y="0"/>
                      <a:ext cx="876923" cy="464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11D875" w14:textId="77777777" w:rsidR="00E33B04" w:rsidRDefault="00E33B04" w:rsidP="001D19FF">
      <w:pPr>
        <w:spacing w:line="23" w:lineRule="atLeast"/>
        <w:rPr>
          <w:color w:val="0D0D0D"/>
          <w:sz w:val="20"/>
          <w:szCs w:val="20"/>
        </w:rPr>
      </w:pPr>
    </w:p>
    <w:p w14:paraId="058E5986" w14:textId="77777777" w:rsidR="00A61547" w:rsidRDefault="00A61547" w:rsidP="001D19FF">
      <w:pPr>
        <w:spacing w:line="23" w:lineRule="atLeast"/>
        <w:rPr>
          <w:color w:val="0D0D0D"/>
          <w:sz w:val="20"/>
          <w:szCs w:val="20"/>
        </w:rPr>
      </w:pPr>
    </w:p>
    <w:p w14:paraId="3B1C5FA4" w14:textId="77777777" w:rsidR="00360738" w:rsidRDefault="00360738" w:rsidP="001D19FF">
      <w:pPr>
        <w:spacing w:line="23" w:lineRule="atLeast"/>
        <w:rPr>
          <w:color w:val="0D0D0D"/>
          <w:sz w:val="20"/>
          <w:szCs w:val="20"/>
        </w:rPr>
      </w:pPr>
    </w:p>
    <w:p w14:paraId="77CDD6A7" w14:textId="77777777" w:rsidR="006214F8" w:rsidRDefault="006214F8" w:rsidP="001D19FF">
      <w:pPr>
        <w:spacing w:line="23" w:lineRule="atLeast"/>
        <w:rPr>
          <w:color w:val="0D0D0D"/>
          <w:sz w:val="20"/>
          <w:szCs w:val="20"/>
        </w:rPr>
      </w:pPr>
    </w:p>
    <w:p w14:paraId="11DFF629" w14:textId="6C28FA11" w:rsidR="00A61547" w:rsidRDefault="00846D8E" w:rsidP="001D19FF">
      <w:pPr>
        <w:pBdr>
          <w:bottom w:val="single" w:sz="4" w:space="1" w:color="auto"/>
        </w:pBdr>
        <w:spacing w:line="23" w:lineRule="atLeas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ORGANI</w:t>
      </w:r>
      <w:r w:rsidR="006214F8">
        <w:rPr>
          <w:rFonts w:ascii="Calibri" w:eastAsia="Calibri" w:hAnsi="Calibri" w:cs="Calibri"/>
          <w:b/>
          <w:bCs/>
          <w:sz w:val="20"/>
          <w:szCs w:val="20"/>
        </w:rPr>
        <w:t>ZATORJI</w:t>
      </w:r>
      <w:r w:rsidR="00A61547" w:rsidRPr="00A61547">
        <w:rPr>
          <w:rFonts w:ascii="Calibri" w:eastAsia="Calibri" w:hAnsi="Calibri" w:cs="Calibri"/>
          <w:b/>
          <w:bCs/>
          <w:sz w:val="20"/>
          <w:szCs w:val="20"/>
        </w:rPr>
        <w:t xml:space="preserve"> 2. dan:</w:t>
      </w:r>
    </w:p>
    <w:p w14:paraId="28FE5504" w14:textId="77777777" w:rsidR="003639EE" w:rsidRDefault="003639EE" w:rsidP="001D19FF">
      <w:pPr>
        <w:pStyle w:val="paragraph"/>
        <w:spacing w:before="0" w:beforeAutospacing="0" w:after="0" w:afterAutospacing="0" w:line="23" w:lineRule="atLeast"/>
        <w:jc w:val="center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14:paraId="6D4C1BC1" w14:textId="4657363F" w:rsidR="00B809F1" w:rsidRPr="00846D8E" w:rsidRDefault="00247C07" w:rsidP="001D19FF">
      <w:pPr>
        <w:pStyle w:val="paragraph"/>
        <w:spacing w:before="0" w:beforeAutospacing="0" w:after="0" w:afterAutospacing="0" w:line="23" w:lineRule="atLeast"/>
        <w:jc w:val="center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*</w:t>
      </w:r>
      <w:r w:rsidR="00B809F1" w:rsidRPr="00846D8E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Projektni konzorcij </w:t>
      </w:r>
      <w:proofErr w:type="spellStart"/>
      <w:r w:rsidR="00B809F1" w:rsidRPr="00846D8E">
        <w:rPr>
          <w:rStyle w:val="normaltextrun"/>
          <w:rFonts w:ascii="Calibri" w:hAnsi="Calibri" w:cs="Calibri"/>
          <w:b/>
          <w:bCs/>
          <w:sz w:val="20"/>
          <w:szCs w:val="20"/>
        </w:rPr>
        <w:t>studioKroG</w:t>
      </w:r>
      <w:proofErr w:type="spellEnd"/>
      <w:r w:rsidR="00B809F1" w:rsidRPr="00846D8E">
        <w:rPr>
          <w:rStyle w:val="normaltextrun"/>
          <w:rFonts w:ascii="Calibri" w:hAnsi="Calibri" w:cs="Calibri"/>
          <w:b/>
          <w:bCs/>
          <w:sz w:val="20"/>
          <w:szCs w:val="20"/>
        </w:rPr>
        <w:t>:</w:t>
      </w:r>
    </w:p>
    <w:p w14:paraId="19B452CD" w14:textId="180D10B0" w:rsidR="003075FD" w:rsidRDefault="000A7603" w:rsidP="001D19FF">
      <w:pPr>
        <w:spacing w:line="23" w:lineRule="atLeast"/>
        <w:rPr>
          <w:rFonts w:ascii="Segoe UI" w:hAnsi="Segoe UI" w:cs="Segoe UI"/>
          <w:sz w:val="18"/>
          <w:szCs w:val="18"/>
        </w:rPr>
      </w:pPr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1D8A4124" wp14:editId="6D969DC3">
            <wp:extent cx="2923711" cy="240881"/>
            <wp:effectExtent l="0" t="0" r="0" b="6985"/>
            <wp:docPr id="393959142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221" cy="24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E2A">
        <w:rPr>
          <w:rFonts w:ascii="Calibri" w:eastAsia="Calibri" w:hAnsi="Calibri" w:cs="Calibri"/>
          <w:b/>
          <w:bCs/>
          <w:sz w:val="20"/>
          <w:szCs w:val="20"/>
        </w:rPr>
        <w:tab/>
      </w:r>
      <w:r w:rsidR="009F4E2A">
        <w:rPr>
          <w:rFonts w:ascii="Calibri" w:eastAsia="Calibri" w:hAnsi="Calibri" w:cs="Calibri"/>
          <w:b/>
          <w:bCs/>
          <w:sz w:val="20"/>
          <w:szCs w:val="20"/>
        </w:rPr>
        <w:tab/>
      </w:r>
      <w:r w:rsidR="009F4E2A">
        <w:rPr>
          <w:rFonts w:ascii="Calibri" w:eastAsia="Calibri" w:hAnsi="Calibri" w:cs="Calibri"/>
          <w:b/>
          <w:bCs/>
          <w:sz w:val="20"/>
          <w:szCs w:val="20"/>
        </w:rPr>
        <w:tab/>
      </w:r>
      <w:r w:rsidR="009F4E2A">
        <w:rPr>
          <w:rFonts w:ascii="Calibri" w:eastAsia="Calibri" w:hAnsi="Calibri" w:cs="Calibri"/>
          <w:b/>
          <w:bCs/>
          <w:sz w:val="20"/>
          <w:szCs w:val="20"/>
        </w:rPr>
        <w:tab/>
      </w:r>
      <w:r w:rsidR="009F4E2A">
        <w:rPr>
          <w:rFonts w:ascii="Calibri" w:eastAsia="Calibri" w:hAnsi="Calibri" w:cs="Calibri"/>
          <w:b/>
          <w:bCs/>
          <w:sz w:val="20"/>
          <w:szCs w:val="20"/>
        </w:rPr>
        <w:tab/>
      </w:r>
      <w:r w:rsidR="009F4E2A">
        <w:rPr>
          <w:rFonts w:ascii="Calibri" w:eastAsia="Calibri" w:hAnsi="Calibri" w:cs="Calibri"/>
          <w:b/>
          <w:bCs/>
          <w:sz w:val="20"/>
          <w:szCs w:val="20"/>
        </w:rPr>
        <w:tab/>
      </w:r>
      <w:r w:rsidR="009F4E2A"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1ED4AFA9" wp14:editId="05ECEEED">
            <wp:extent cx="465827" cy="521598"/>
            <wp:effectExtent l="0" t="0" r="0" b="0"/>
            <wp:docPr id="469255691" name="Slika 10" descr="Slika, ki vsebuje besede besedilo, pisava, črna,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lika, ki vsebuje besede besedilo, pisava, črna, posnetek zaslon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10" cy="53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E2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</w:p>
    <w:p w14:paraId="6A6C9571" w14:textId="074F13D6" w:rsidR="00A61547" w:rsidRDefault="00A61547" w:rsidP="001D19FF">
      <w:pPr>
        <w:pStyle w:val="paragraph"/>
        <w:spacing w:before="0" w:beforeAutospacing="0" w:after="0" w:afterAutospacing="0" w:line="23" w:lineRule="atLeast"/>
        <w:jc w:val="center"/>
        <w:textAlignment w:val="baseline"/>
        <w:rPr>
          <w:rStyle w:val="tabchar"/>
          <w:rFonts w:ascii="Calibri" w:hAnsi="Calibri" w:cs="Calibri"/>
          <w:sz w:val="22"/>
          <w:szCs w:val="22"/>
        </w:rPr>
      </w:pPr>
      <w:r>
        <w:rPr>
          <w:rStyle w:val="wacimagecontainer"/>
          <w:rFonts w:ascii="Segoe UI" w:hAnsi="Segoe UI" w:cs="Segoe UI"/>
          <w:noProof/>
          <w:sz w:val="18"/>
          <w:szCs w:val="18"/>
        </w:rPr>
        <w:drawing>
          <wp:inline distT="0" distB="0" distL="0" distR="0" wp14:anchorId="6250095D" wp14:editId="1D824C06">
            <wp:extent cx="612775" cy="466090"/>
            <wp:effectExtent l="0" t="0" r="0" b="0"/>
            <wp:docPr id="2062934736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wacimagecontainer"/>
          <w:rFonts w:ascii="Segoe UI" w:hAnsi="Segoe UI" w:cs="Segoe UI"/>
          <w:noProof/>
          <w:sz w:val="18"/>
          <w:szCs w:val="18"/>
        </w:rPr>
        <w:drawing>
          <wp:inline distT="0" distB="0" distL="0" distR="0" wp14:anchorId="33841CB6" wp14:editId="2B64AE02">
            <wp:extent cx="1759585" cy="466090"/>
            <wp:effectExtent l="0" t="0" r="0" b="0"/>
            <wp:docPr id="1053745493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wacimagecontainer"/>
          <w:rFonts w:ascii="Segoe UI" w:hAnsi="Segoe UI" w:cs="Segoe UI"/>
          <w:noProof/>
          <w:sz w:val="18"/>
          <w:szCs w:val="18"/>
        </w:rPr>
        <w:drawing>
          <wp:inline distT="0" distB="0" distL="0" distR="0" wp14:anchorId="6E4E497B" wp14:editId="31211D11">
            <wp:extent cx="1992630" cy="466090"/>
            <wp:effectExtent l="0" t="0" r="7620" b="0"/>
            <wp:docPr id="396114984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FFD24" w14:textId="77777777" w:rsidR="003075FD" w:rsidRPr="00FC6038" w:rsidRDefault="003075FD" w:rsidP="001D19FF">
      <w:pPr>
        <w:pStyle w:val="paragraph"/>
        <w:spacing w:before="0" w:beforeAutospacing="0" w:after="0" w:afterAutospacing="0" w:line="23" w:lineRule="atLeast"/>
        <w:textAlignment w:val="baseline"/>
        <w:rPr>
          <w:rStyle w:val="eop"/>
          <w:rFonts w:ascii="Calibri" w:hAnsi="Calibri" w:cs="Calibri"/>
          <w:sz w:val="8"/>
          <w:szCs w:val="8"/>
        </w:rPr>
      </w:pPr>
    </w:p>
    <w:p w14:paraId="602D0A9A" w14:textId="0249098A" w:rsidR="003075FD" w:rsidRDefault="00873FC7" w:rsidP="001D19FF">
      <w:pPr>
        <w:pStyle w:val="paragraph"/>
        <w:spacing w:before="0" w:beforeAutospacing="0" w:after="0" w:afterAutospacing="0" w:line="23" w:lineRule="atLeast"/>
        <w:jc w:val="center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eop"/>
          <w:rFonts w:ascii="Calibri" w:hAnsi="Calibri" w:cs="Calibri"/>
          <w:sz w:val="20"/>
          <w:szCs w:val="20"/>
        </w:rPr>
        <w:t>i</w:t>
      </w:r>
      <w:r w:rsidR="003075FD">
        <w:rPr>
          <w:rStyle w:val="eop"/>
          <w:rFonts w:ascii="Calibri" w:hAnsi="Calibri" w:cs="Calibri"/>
          <w:sz w:val="20"/>
          <w:szCs w:val="20"/>
        </w:rPr>
        <w:t>n</w:t>
      </w:r>
    </w:p>
    <w:p w14:paraId="02629CCE" w14:textId="77777777" w:rsidR="00873FC7" w:rsidRPr="00084E72" w:rsidRDefault="00873FC7" w:rsidP="001D19FF">
      <w:pPr>
        <w:pStyle w:val="paragraph"/>
        <w:spacing w:before="0" w:beforeAutospacing="0" w:after="0" w:afterAutospacing="0" w:line="23" w:lineRule="atLeast"/>
        <w:jc w:val="center"/>
        <w:textAlignment w:val="baseline"/>
        <w:rPr>
          <w:rStyle w:val="tabchar"/>
          <w:sz w:val="22"/>
          <w:szCs w:val="22"/>
        </w:rPr>
      </w:pPr>
    </w:p>
    <w:p w14:paraId="6160CA11" w14:textId="1AC8F6BD" w:rsidR="003075FD" w:rsidRPr="00846D8E" w:rsidRDefault="00247C07" w:rsidP="001D19FF">
      <w:pPr>
        <w:pStyle w:val="paragraph"/>
        <w:spacing w:before="0" w:beforeAutospacing="0" w:after="0" w:afterAutospacing="0" w:line="23" w:lineRule="atLeast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*</w:t>
      </w:r>
      <w:r w:rsidR="003075FD" w:rsidRPr="00846D8E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Projektni konzorcij </w:t>
      </w:r>
      <w:proofErr w:type="spellStart"/>
      <w:r w:rsidR="003075FD" w:rsidRPr="00846D8E">
        <w:rPr>
          <w:rStyle w:val="normaltextrun"/>
          <w:rFonts w:ascii="Calibri" w:hAnsi="Calibri" w:cs="Calibri"/>
          <w:b/>
          <w:bCs/>
          <w:sz w:val="20"/>
          <w:szCs w:val="20"/>
        </w:rPr>
        <w:t>Life</w:t>
      </w:r>
      <w:proofErr w:type="spellEnd"/>
      <w:r w:rsidR="003075FD" w:rsidRPr="00846D8E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Spodbujamo e-krožno</w:t>
      </w:r>
      <w:r w:rsidR="00B809F1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LIFE18</w:t>
      </w:r>
      <w:r w:rsidR="005E1BCE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GIE/SI/000008</w:t>
      </w:r>
      <w:r w:rsidR="003075FD" w:rsidRPr="00846D8E">
        <w:rPr>
          <w:rStyle w:val="normaltextrun"/>
          <w:rFonts w:ascii="Calibri" w:hAnsi="Calibri" w:cs="Calibri"/>
          <w:b/>
          <w:bCs/>
          <w:sz w:val="20"/>
          <w:szCs w:val="20"/>
        </w:rPr>
        <w:t>:</w:t>
      </w:r>
    </w:p>
    <w:p w14:paraId="337791BC" w14:textId="77777777" w:rsidR="003075FD" w:rsidRDefault="003075FD" w:rsidP="001D19FF">
      <w:pPr>
        <w:pStyle w:val="paragraph"/>
        <w:spacing w:before="0" w:beforeAutospacing="0" w:after="0" w:afterAutospacing="0" w:line="23" w:lineRule="atLeast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F2CBEB2" w14:textId="1E9889AA" w:rsidR="00846D8E" w:rsidRDefault="00A61547" w:rsidP="001D19FF">
      <w:pPr>
        <w:pStyle w:val="paragraph"/>
        <w:spacing w:before="0" w:beforeAutospacing="0" w:after="0" w:afterAutospacing="0" w:line="23" w:lineRule="atLeast"/>
        <w:jc w:val="center"/>
        <w:textAlignment w:val="baseline"/>
        <w:rPr>
          <w:rStyle w:val="tabchar"/>
          <w:rFonts w:ascii="Calibri" w:hAnsi="Calibri" w:cs="Calibri"/>
          <w:sz w:val="22"/>
          <w:szCs w:val="22"/>
        </w:rPr>
      </w:pPr>
      <w:r>
        <w:rPr>
          <w:rStyle w:val="wacimagecontainer"/>
          <w:rFonts w:ascii="Segoe UI" w:hAnsi="Segoe UI" w:cs="Segoe UI"/>
          <w:noProof/>
          <w:sz w:val="18"/>
          <w:szCs w:val="18"/>
        </w:rPr>
        <w:drawing>
          <wp:inline distT="0" distB="0" distL="0" distR="0" wp14:anchorId="4C65EBF1" wp14:editId="1EAD937C">
            <wp:extent cx="547471" cy="396815"/>
            <wp:effectExtent l="0" t="0" r="5080" b="3810"/>
            <wp:docPr id="1617772599" name="Slika 4" descr="Slika, ki vsebuje besede zastava, simbol, modro, električno modr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a, ki vsebuje besede zastava, simbol, modro, električno modr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95" cy="40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473E07">
        <w:rPr>
          <w:rStyle w:val="tabchar"/>
          <w:rFonts w:ascii="Calibri" w:hAnsi="Calibri" w:cs="Calibri"/>
          <w:sz w:val="22"/>
          <w:szCs w:val="22"/>
        </w:rPr>
        <w:tab/>
      </w:r>
      <w:r w:rsidR="003639EE">
        <w:rPr>
          <w:rStyle w:val="tabchar"/>
          <w:rFonts w:ascii="Calibri" w:hAnsi="Calibri" w:cs="Calibri"/>
          <w:sz w:val="22"/>
          <w:szCs w:val="22"/>
        </w:rPr>
        <w:tab/>
      </w:r>
      <w:r w:rsidR="003075FD">
        <w:rPr>
          <w:rStyle w:val="wacimagecontainer"/>
          <w:rFonts w:ascii="Segoe UI" w:hAnsi="Segoe UI" w:cs="Segoe UI"/>
          <w:noProof/>
          <w:sz w:val="18"/>
          <w:szCs w:val="18"/>
        </w:rPr>
        <w:drawing>
          <wp:inline distT="0" distB="0" distL="0" distR="0" wp14:anchorId="7E9ACB69" wp14:editId="26FEF452">
            <wp:extent cx="1439277" cy="405238"/>
            <wp:effectExtent l="0" t="0" r="8890" b="0"/>
            <wp:docPr id="1019419004" name="Slika 1" descr="Slika, ki vsebuje besede besedilo, pisava, grafika, logotip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a, ki vsebuje besede besedilo, pisava, grafika, logotip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39EE">
        <w:rPr>
          <w:rStyle w:val="tabchar"/>
          <w:rFonts w:ascii="Calibri" w:hAnsi="Calibri" w:cs="Calibri"/>
          <w:sz w:val="22"/>
          <w:szCs w:val="22"/>
        </w:rPr>
        <w:tab/>
      </w:r>
      <w:r w:rsidR="00473E07">
        <w:rPr>
          <w:rStyle w:val="tabchar"/>
          <w:rFonts w:ascii="Calibri" w:hAnsi="Calibri" w:cs="Calibri"/>
          <w:sz w:val="22"/>
          <w:szCs w:val="22"/>
        </w:rPr>
        <w:tab/>
      </w:r>
      <w:r w:rsidR="003639EE">
        <w:rPr>
          <w:rStyle w:val="tabchar"/>
          <w:rFonts w:ascii="Calibri" w:hAnsi="Calibri" w:cs="Calibri"/>
          <w:sz w:val="22"/>
          <w:szCs w:val="22"/>
        </w:rPr>
        <w:tab/>
      </w:r>
      <w:r w:rsidR="003075FD">
        <w:rPr>
          <w:rStyle w:val="wacimagecontainer"/>
          <w:rFonts w:ascii="Segoe UI" w:hAnsi="Segoe UI" w:cs="Segoe UI"/>
          <w:noProof/>
          <w:sz w:val="18"/>
          <w:szCs w:val="18"/>
        </w:rPr>
        <w:drawing>
          <wp:inline distT="0" distB="0" distL="0" distR="0" wp14:anchorId="4175C1DE" wp14:editId="0E418C80">
            <wp:extent cx="940471" cy="404596"/>
            <wp:effectExtent l="0" t="0" r="0" b="0"/>
            <wp:docPr id="2064352310" name="Slika 2" descr="Slika, ki vsebuje besede pisava, grafika, oblikovanje, logotip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a, ki vsebuje besede pisava, grafika, oblikovanje, logotip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40" cy="41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FDE37" w14:textId="77777777" w:rsidR="00846D8E" w:rsidRDefault="00846D8E" w:rsidP="001D19FF">
      <w:pPr>
        <w:pStyle w:val="paragraph"/>
        <w:spacing w:before="0" w:beforeAutospacing="0" w:after="0" w:afterAutospacing="0" w:line="23" w:lineRule="atLeast"/>
        <w:jc w:val="center"/>
        <w:textAlignment w:val="baseline"/>
        <w:rPr>
          <w:rStyle w:val="tabchar"/>
          <w:rFonts w:ascii="Calibri" w:hAnsi="Calibri" w:cs="Calibri"/>
          <w:sz w:val="22"/>
          <w:szCs w:val="22"/>
        </w:rPr>
      </w:pPr>
    </w:p>
    <w:p w14:paraId="0E56AC16" w14:textId="485D6215" w:rsidR="00A61547" w:rsidRDefault="003075FD" w:rsidP="001D19FF">
      <w:pPr>
        <w:pStyle w:val="paragraph"/>
        <w:spacing w:before="0" w:beforeAutospacing="0" w:after="0" w:afterAutospacing="0" w:line="23" w:lineRule="atLeast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wacimagecontainer"/>
          <w:rFonts w:ascii="Segoe UI" w:hAnsi="Segoe UI" w:cs="Segoe UI"/>
          <w:noProof/>
          <w:sz w:val="18"/>
          <w:szCs w:val="18"/>
        </w:rPr>
        <w:drawing>
          <wp:inline distT="0" distB="0" distL="0" distR="0" wp14:anchorId="5AB57D0C" wp14:editId="7F8B102B">
            <wp:extent cx="1290751" cy="400103"/>
            <wp:effectExtent l="0" t="0" r="5080" b="0"/>
            <wp:docPr id="1999751856" name="Slika 3" descr="Slika, ki vsebuje besede pisava, besedilo, logotip, simbol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a, ki vsebuje besede pisava, besedilo, logotip, simbol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004" cy="41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D2EEB" w14:textId="77777777" w:rsidR="002916DB" w:rsidRDefault="002916DB" w:rsidP="002916DB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EA5B7F8" w14:textId="77777777" w:rsidR="002916DB" w:rsidRDefault="002916DB" w:rsidP="002916DB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3BB0C0C" w14:textId="77777777" w:rsidR="002916DB" w:rsidRDefault="002916DB" w:rsidP="002916DB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1C3DE3E" w14:textId="77777777" w:rsidR="002916DB" w:rsidRDefault="002916DB" w:rsidP="002916DB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6C09669" w14:textId="77777777" w:rsidR="002916DB" w:rsidRDefault="002916DB" w:rsidP="002916DB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A72679B" w14:textId="77777777" w:rsidR="002916DB" w:rsidRDefault="002916DB" w:rsidP="002916DB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F2A09DB" w14:textId="77777777" w:rsidR="002916DB" w:rsidRDefault="002916DB" w:rsidP="002916DB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9792DB4" w14:textId="77777777" w:rsidR="002916DB" w:rsidRDefault="002916DB" w:rsidP="002916DB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82068ED" w14:textId="77777777" w:rsidR="002916DB" w:rsidRDefault="002916DB" w:rsidP="002916DB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4116897" w14:textId="77777777" w:rsidR="002916DB" w:rsidRDefault="002916DB" w:rsidP="002916DB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932D68A" w14:textId="77777777" w:rsidR="002916DB" w:rsidRDefault="002916DB" w:rsidP="002916DB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F1AE78C" w14:textId="77777777" w:rsidR="002916DB" w:rsidRDefault="002916DB" w:rsidP="002916DB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C5AB5CC" w14:textId="77777777" w:rsidR="002916DB" w:rsidRDefault="002916DB" w:rsidP="002916DB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FF4ABFF" w14:textId="77777777" w:rsidR="002916DB" w:rsidRDefault="002916DB" w:rsidP="002916DB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D5164EA" w14:textId="77777777" w:rsidR="002916DB" w:rsidRDefault="002916DB" w:rsidP="002916DB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5008379" w14:textId="77777777" w:rsidR="002916DB" w:rsidRDefault="002916DB" w:rsidP="002916DB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6E2E998" w14:textId="77777777" w:rsidR="002916DB" w:rsidRDefault="002916DB" w:rsidP="002916D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3" w:lineRule="atLeast"/>
        <w:jc w:val="both"/>
        <w:rPr>
          <w:i/>
          <w:color w:val="000000"/>
        </w:rPr>
      </w:pPr>
      <w:r>
        <w:rPr>
          <w:i/>
          <w:color w:val="000000"/>
        </w:rPr>
        <w:t xml:space="preserve">Dodatne informacije: </w:t>
      </w:r>
    </w:p>
    <w:p w14:paraId="5A284682" w14:textId="77777777" w:rsidR="002916DB" w:rsidRDefault="002916DB" w:rsidP="002916DB">
      <w:pPr>
        <w:spacing w:line="23" w:lineRule="atLeast"/>
        <w:jc w:val="both"/>
        <w:rPr>
          <w:i/>
        </w:rPr>
      </w:pPr>
      <w:r>
        <w:rPr>
          <w:i/>
        </w:rPr>
        <w:t>Karel Lipič, Zveza ekoloških gibanj Slovenije - ZEG, predsednik</w:t>
      </w:r>
    </w:p>
    <w:p w14:paraId="46EEEC10" w14:textId="5625BE58" w:rsidR="002916DB" w:rsidRDefault="002916DB" w:rsidP="002916DB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i/>
        </w:rPr>
        <w:t>Kontakt: 064 253 580, zegslo20@gmail.com</w:t>
      </w:r>
    </w:p>
    <w:sectPr w:rsidR="002916DB" w:rsidSect="00535C77">
      <w:pgSz w:w="11906" w:h="16838"/>
      <w:pgMar w:top="1418" w:right="851" w:bottom="1418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7001E1" w14:textId="77777777" w:rsidR="00503DE8" w:rsidRDefault="00503DE8">
      <w:r>
        <w:separator/>
      </w:r>
    </w:p>
  </w:endnote>
  <w:endnote w:type="continuationSeparator" w:id="0">
    <w:p w14:paraId="5927C21C" w14:textId="77777777" w:rsidR="00503DE8" w:rsidRDefault="00503DE8">
      <w:r>
        <w:continuationSeparator/>
      </w:r>
    </w:p>
  </w:endnote>
  <w:endnote w:type="continuationNotice" w:id="1">
    <w:p w14:paraId="0F20EEC0" w14:textId="77777777" w:rsidR="006E1D45" w:rsidRDefault="006E1D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34EA1A" w14:textId="77777777" w:rsidR="00503DE8" w:rsidRDefault="00503DE8">
      <w:r>
        <w:separator/>
      </w:r>
    </w:p>
  </w:footnote>
  <w:footnote w:type="continuationSeparator" w:id="0">
    <w:p w14:paraId="589BB8CC" w14:textId="77777777" w:rsidR="00503DE8" w:rsidRDefault="00503DE8">
      <w:r>
        <w:continuationSeparator/>
      </w:r>
    </w:p>
  </w:footnote>
  <w:footnote w:type="continuationNotice" w:id="1">
    <w:p w14:paraId="72FA4EF2" w14:textId="77777777" w:rsidR="006E1D45" w:rsidRDefault="006E1D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3248E"/>
    <w:multiLevelType w:val="multilevel"/>
    <w:tmpl w:val="1C7892B4"/>
    <w:lvl w:ilvl="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F24C14"/>
    <w:multiLevelType w:val="hybridMultilevel"/>
    <w:tmpl w:val="A094D3FC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F07A7"/>
    <w:multiLevelType w:val="hybridMultilevel"/>
    <w:tmpl w:val="1FAA048C"/>
    <w:lvl w:ilvl="0" w:tplc="FFFFFFFF">
      <w:start w:val="1"/>
      <w:numFmt w:val="bullet"/>
      <w:lvlText w:val="-"/>
      <w:lvlJc w:val="left"/>
      <w:pPr>
        <w:ind w:left="3556" w:hanging="360"/>
      </w:pPr>
      <w:rPr>
        <w:rFonts w:ascii="Calibri" w:hAnsi="Calibri" w:hint="default"/>
      </w:rPr>
    </w:lvl>
    <w:lvl w:ilvl="1" w:tplc="5972FCF4">
      <w:start w:val="1"/>
      <w:numFmt w:val="bullet"/>
      <w:lvlText w:val="-"/>
      <w:lvlJc w:val="left"/>
      <w:pPr>
        <w:ind w:left="4276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3" w15:restartNumberingAfterBreak="0">
    <w:nsid w:val="41B87E58"/>
    <w:multiLevelType w:val="hybridMultilevel"/>
    <w:tmpl w:val="935CBB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703143">
    <w:abstractNumId w:val="0"/>
  </w:num>
  <w:num w:numId="2" w16cid:durableId="1640260885">
    <w:abstractNumId w:val="1"/>
  </w:num>
  <w:num w:numId="3" w16cid:durableId="322006239">
    <w:abstractNumId w:val="2"/>
  </w:num>
  <w:num w:numId="4" w16cid:durableId="842205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E2F"/>
    <w:rsid w:val="00001F24"/>
    <w:rsid w:val="00007224"/>
    <w:rsid w:val="00007DA5"/>
    <w:rsid w:val="00030890"/>
    <w:rsid w:val="000459CC"/>
    <w:rsid w:val="00060318"/>
    <w:rsid w:val="00070425"/>
    <w:rsid w:val="00076665"/>
    <w:rsid w:val="00077B7C"/>
    <w:rsid w:val="00084E72"/>
    <w:rsid w:val="000A4C98"/>
    <w:rsid w:val="000A7603"/>
    <w:rsid w:val="000D445D"/>
    <w:rsid w:val="000F164E"/>
    <w:rsid w:val="00191084"/>
    <w:rsid w:val="001D1082"/>
    <w:rsid w:val="001D19FF"/>
    <w:rsid w:val="001E0D23"/>
    <w:rsid w:val="001E1896"/>
    <w:rsid w:val="001F657C"/>
    <w:rsid w:val="00217774"/>
    <w:rsid w:val="00247C07"/>
    <w:rsid w:val="002916DB"/>
    <w:rsid w:val="0029477D"/>
    <w:rsid w:val="00297AC8"/>
    <w:rsid w:val="002F2CBC"/>
    <w:rsid w:val="002F37B5"/>
    <w:rsid w:val="002F7D73"/>
    <w:rsid w:val="00300F77"/>
    <w:rsid w:val="003075FD"/>
    <w:rsid w:val="00323811"/>
    <w:rsid w:val="00360738"/>
    <w:rsid w:val="003639EE"/>
    <w:rsid w:val="00366856"/>
    <w:rsid w:val="0037742D"/>
    <w:rsid w:val="003A45BE"/>
    <w:rsid w:val="003D62AE"/>
    <w:rsid w:val="00402663"/>
    <w:rsid w:val="004133A3"/>
    <w:rsid w:val="004510E4"/>
    <w:rsid w:val="00463CC3"/>
    <w:rsid w:val="00473E07"/>
    <w:rsid w:val="004816DD"/>
    <w:rsid w:val="004860D4"/>
    <w:rsid w:val="00491E2F"/>
    <w:rsid w:val="004C09FD"/>
    <w:rsid w:val="004E43F4"/>
    <w:rsid w:val="00503DE8"/>
    <w:rsid w:val="0053123F"/>
    <w:rsid w:val="00535C77"/>
    <w:rsid w:val="00580661"/>
    <w:rsid w:val="005A6FA7"/>
    <w:rsid w:val="005E1BCE"/>
    <w:rsid w:val="005E3CD6"/>
    <w:rsid w:val="006214F8"/>
    <w:rsid w:val="00626AB0"/>
    <w:rsid w:val="00641B72"/>
    <w:rsid w:val="0066133E"/>
    <w:rsid w:val="00663939"/>
    <w:rsid w:val="00663CA2"/>
    <w:rsid w:val="00674513"/>
    <w:rsid w:val="006762A5"/>
    <w:rsid w:val="00692E1F"/>
    <w:rsid w:val="006B7933"/>
    <w:rsid w:val="006C36F1"/>
    <w:rsid w:val="006C772C"/>
    <w:rsid w:val="006D5F08"/>
    <w:rsid w:val="006E1D45"/>
    <w:rsid w:val="006F43CB"/>
    <w:rsid w:val="00706868"/>
    <w:rsid w:val="0073028E"/>
    <w:rsid w:val="007357EC"/>
    <w:rsid w:val="00746CD9"/>
    <w:rsid w:val="00793B10"/>
    <w:rsid w:val="00796434"/>
    <w:rsid w:val="007F2A61"/>
    <w:rsid w:val="00846D8E"/>
    <w:rsid w:val="0086178B"/>
    <w:rsid w:val="00873FC7"/>
    <w:rsid w:val="00890AEE"/>
    <w:rsid w:val="008C0113"/>
    <w:rsid w:val="008E5348"/>
    <w:rsid w:val="008E6A92"/>
    <w:rsid w:val="008F355B"/>
    <w:rsid w:val="00930DC6"/>
    <w:rsid w:val="00946C36"/>
    <w:rsid w:val="0095037D"/>
    <w:rsid w:val="00957042"/>
    <w:rsid w:val="009839E9"/>
    <w:rsid w:val="009B343B"/>
    <w:rsid w:val="009E677D"/>
    <w:rsid w:val="009F4E2A"/>
    <w:rsid w:val="00A040DF"/>
    <w:rsid w:val="00A14AF9"/>
    <w:rsid w:val="00A17093"/>
    <w:rsid w:val="00A3096A"/>
    <w:rsid w:val="00A3350F"/>
    <w:rsid w:val="00A52568"/>
    <w:rsid w:val="00A61547"/>
    <w:rsid w:val="00A835AF"/>
    <w:rsid w:val="00A86619"/>
    <w:rsid w:val="00A95FEF"/>
    <w:rsid w:val="00AB48A2"/>
    <w:rsid w:val="00AD106E"/>
    <w:rsid w:val="00AE4E41"/>
    <w:rsid w:val="00AF0176"/>
    <w:rsid w:val="00AF72CC"/>
    <w:rsid w:val="00B25268"/>
    <w:rsid w:val="00B309DB"/>
    <w:rsid w:val="00B809F1"/>
    <w:rsid w:val="00BB18A5"/>
    <w:rsid w:val="00C003AF"/>
    <w:rsid w:val="00C10066"/>
    <w:rsid w:val="00C16A8F"/>
    <w:rsid w:val="00C445C0"/>
    <w:rsid w:val="00C8059A"/>
    <w:rsid w:val="00C84FC3"/>
    <w:rsid w:val="00CA7DD8"/>
    <w:rsid w:val="00CB6E36"/>
    <w:rsid w:val="00CD0CF3"/>
    <w:rsid w:val="00CD2F6C"/>
    <w:rsid w:val="00CE20FA"/>
    <w:rsid w:val="00D048BF"/>
    <w:rsid w:val="00D65966"/>
    <w:rsid w:val="00D6791D"/>
    <w:rsid w:val="00DE13EF"/>
    <w:rsid w:val="00E23F5E"/>
    <w:rsid w:val="00E33B04"/>
    <w:rsid w:val="00E527D0"/>
    <w:rsid w:val="00E5642F"/>
    <w:rsid w:val="00E85B1A"/>
    <w:rsid w:val="00E93B3B"/>
    <w:rsid w:val="00F36EDD"/>
    <w:rsid w:val="00F83E4C"/>
    <w:rsid w:val="00FB6F02"/>
    <w:rsid w:val="00FC0861"/>
    <w:rsid w:val="00FC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E425"/>
  <w15:docId w15:val="{4CA248F8-5E20-47E0-B8D0-29EE082C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kseznama">
    <w:name w:val="List Paragraph"/>
    <w:basedOn w:val="Navaden"/>
    <w:uiPriority w:val="34"/>
    <w:qFormat/>
    <w:rsid w:val="003A45B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33B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33B04"/>
  </w:style>
  <w:style w:type="paragraph" w:styleId="Noga">
    <w:name w:val="footer"/>
    <w:basedOn w:val="Navaden"/>
    <w:link w:val="NogaZnak"/>
    <w:uiPriority w:val="99"/>
    <w:unhideWhenUsed/>
    <w:rsid w:val="00E33B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33B04"/>
  </w:style>
  <w:style w:type="paragraph" w:customStyle="1" w:styleId="paragraph">
    <w:name w:val="paragraph"/>
    <w:basedOn w:val="Navaden"/>
    <w:rsid w:val="00A61547"/>
    <w:pPr>
      <w:spacing w:before="100" w:beforeAutospacing="1" w:after="100" w:afterAutospacing="1"/>
    </w:pPr>
  </w:style>
  <w:style w:type="character" w:customStyle="1" w:styleId="normaltextrun">
    <w:name w:val="normaltextrun"/>
    <w:basedOn w:val="Privzetapisavaodstavka"/>
    <w:rsid w:val="00A61547"/>
  </w:style>
  <w:style w:type="character" w:customStyle="1" w:styleId="eop">
    <w:name w:val="eop"/>
    <w:basedOn w:val="Privzetapisavaodstavka"/>
    <w:rsid w:val="00A61547"/>
  </w:style>
  <w:style w:type="character" w:customStyle="1" w:styleId="wacimagecontainer">
    <w:name w:val="wacimagecontainer"/>
    <w:basedOn w:val="Privzetapisavaodstavka"/>
    <w:rsid w:val="00A61547"/>
  </w:style>
  <w:style w:type="character" w:customStyle="1" w:styleId="tabchar">
    <w:name w:val="tabchar"/>
    <w:basedOn w:val="Privzetapisavaodstavka"/>
    <w:rsid w:val="00A61547"/>
  </w:style>
  <w:style w:type="paragraph" w:styleId="Navadensplet">
    <w:name w:val="Normal (Web)"/>
    <w:basedOn w:val="Navaden"/>
    <w:uiPriority w:val="99"/>
    <w:unhideWhenUsed/>
    <w:rsid w:val="00A52568"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unhideWhenUsed/>
    <w:rsid w:val="000D445D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E2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2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hyperlink" Target="http://www.bistra.si/gospodarno-in-odgovorno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4794131804074883A5A8A4CE58AC5F" ma:contentTypeVersion="18" ma:contentTypeDescription="Ustvari nov dokument." ma:contentTypeScope="" ma:versionID="6cb10488502738d4a653333787f60094">
  <xsd:schema xmlns:xsd="http://www.w3.org/2001/XMLSchema" xmlns:xs="http://www.w3.org/2001/XMLSchema" xmlns:p="http://schemas.microsoft.com/office/2006/metadata/properties" xmlns:ns2="04b0d5af-fff3-44bf-8790-f334baa00f91" xmlns:ns3="46757d75-66b2-413c-804c-b565a85466d0" targetNamespace="http://schemas.microsoft.com/office/2006/metadata/properties" ma:root="true" ma:fieldsID="4d5d3ef8592a9fad3ec0076f651402a1" ns2:_="" ns3:_="">
    <xsd:import namespace="04b0d5af-fff3-44bf-8790-f334baa00f91"/>
    <xsd:import namespace="46757d75-66b2-413c-804c-b565a8546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0d5af-fff3-44bf-8790-f334baa00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0db3c574-cbad-41f3-9969-9fe47a2744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57d75-66b2-413c-804c-b565a8546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tolpec za razvrstitev izrazja »Ujemi vse«" ma:hidden="true" ma:list="{1f4e8d6b-aea2-4d0d-acad-1306ddeab629}" ma:internalName="TaxCatchAll" ma:showField="CatchAllData" ma:web="46757d75-66b2-413c-804c-b565a85466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5EDB30-CBCA-4D91-9E53-EA734B50A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0d5af-fff3-44bf-8790-f334baa00f91"/>
    <ds:schemaRef ds:uri="46757d75-66b2-413c-804c-b565a8546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BB9170-6CDF-43D9-B9C8-A579AA4A09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1235</Words>
  <Characters>7044</Characters>
  <Application>Microsoft Office Word</Application>
  <DocSecurity>0</DocSecurity>
  <Lines>58</Lines>
  <Paragraphs>16</Paragraphs>
  <ScaleCrop>false</ScaleCrop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Klavdija Rižnar</cp:lastModifiedBy>
  <cp:revision>100</cp:revision>
  <dcterms:created xsi:type="dcterms:W3CDTF">2024-04-07T14:59:00Z</dcterms:created>
  <dcterms:modified xsi:type="dcterms:W3CDTF">2024-04-07T16:36:00Z</dcterms:modified>
</cp:coreProperties>
</file>